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80" w:lineRule="atLeast"/>
        <w:ind w:left="0" w:right="0" w:firstLine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凤阳县医疗保障局2021年政府信息公开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480" w:lineRule="atLeast"/>
        <w:ind w:left="0" w:right="0" w:firstLine="0"/>
        <w:jc w:val="center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本报告根据修订后的《中华人民共和国政府信息公开条例》和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《国务院办公厅政府信息与政务公开办公室关于印发〈中华人民共和国政府信息公开工作年度报告格式〉的通知》（国办公开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办函〔2021〕30号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）要求，由凤阳县医保局政务公开办公室编制，全文包括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总体情况、主动公开政府信息情况、收到和处理政府信息公开申请情况、政府信息公开行政复议、行政诉讼情况、存在的主要问题及改进情况、其他需要报告的事项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等六个部分。本年度报告中使用数据统计期限为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2021年1月1日起至2021年12月31日止。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电子版可以从凤阳县医疗保障局网站信息公开板块（网址：https://www.fengyang.gov.cn/public/column/161055650?type=3&amp;action=list&amp;nav=4&amp;isNianbao=1）下载，如对本报告有疑问，请与凤阳县医保局办公室联系（地址：凤阳县府城镇新城区行政服务大厅三楼，联系电话：0550-6738687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高度重视信息公开工作，按照《中华人民共和国政府信息公开条例》的要求，深入推行政信息府公开，转变政府职能，实现管理创新，按照上级工作要求，认真组织学习并对照文件精神，积极有序稳妥推进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（一）主动公开情况。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县医保局深入推进决策公开、执行和结果公开、管理和服务公开，深化重点领域信息公开。全年主动发布各类政府信息152条。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72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全年通过网络平台、信函等方式收到信息公开申请0件。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为确保政务信息公开及时、准确，我局制定了县统计局政务信息公开制度，明确规定了相关股室报送政务信息的时限和数量，确保了网上政务信息的及时更新和充实。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互联网政府信息公开平台建设，做到权威准确、内容全面、便于获取利用。不断加强政府信息资源的规范化、标准化、信息化管理，加强互联网政府信息公开平台建设，推进政府信息公开平台与政务服务平台融合，提高政府信息公开在线办理水平的要求。    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0"/>
        <w:jc w:val="left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建立健全内容发布、保密审查、考核评议等工作机制，配齐配强信息公开工作机构，加强信息公开队伍建设。一是强化组织领导。根据机构改革和政务公开工作要求，确定专职人员负责信息收集报送。及时对单位各信息栏目进行检查，对信息发布不规范不及时的抓紧整改。二是规范制度建设。严格政务公开工作中的制度规范，加快将政务公开要求固化到现有工作体系中，推动政务公开工作与单位日常运行相结合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  <w:r>
              <w:rPr>
                <w:rFonts w:hint="default" w:ascii="Calibri" w:hAnsi="Calibri" w:eastAsia="宋体" w:cs="Calibri"/>
                <w:sz w:val="21"/>
                <w:szCs w:val="21"/>
              </w:rPr>
              <w:t> 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sz w:val="20"/>
                <w:szCs w:val="20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60" w:firstLineChars="30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，我局政务信息公开工作虽然取得了一定进展，但离县委、县政府和人民群众的要求还有一定的差距，主要表现有：一是公开内容需进一步规范，制度要进一步完善；二是日常监督检查力度需要进一步强化；三是业务培训不够系统；四是信息公开和更新还不够及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（二）改进措施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针对以上问题，我局将采取以下改进措施：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加强培训力度，有针对性地举办信息公开研讨活动，组织人员学习借鉴其他部门的好做法，进一步提高政府信息公开工作水平。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不断完善政府信息公开的内容，及时更新政府信息，主动及时向社会公开可以公开的信息，以确保政府信息公开的完整性、全面性和及时性。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不断拓展信息公开途径，丰富公开形式，特别是进一步公开信息公开流程，拓宽公开渠道，确保操作简便明了，利于查找。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完善政府信息公开监督、评议制度，将评议监督工作常规化、日常化。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积极协调相关股室密切配合，齐抓共管，提高政务公开管理水平。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YWYwMThhMWJmNzljYjYyNTBiZDE1MjkwMTUyNWMifQ=="/>
  </w:docVars>
  <w:rsids>
    <w:rsidRoot w:val="3B6F3F1E"/>
    <w:rsid w:val="22345BAB"/>
    <w:rsid w:val="3B6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2324</Words>
  <Characters>2470</Characters>
  <Lines>0</Lines>
  <Paragraphs>0</Paragraphs>
  <TotalTime>1</TotalTime>
  <ScaleCrop>false</ScaleCrop>
  <LinksUpToDate>false</LinksUpToDate>
  <CharactersWithSpaces>2681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2022-02-24T07:10:00Z</dcterms:created>
  <dc:creator>张萤</dc:creator>
  <cp:lastModifiedBy>张萤</cp:lastModifiedBy>
  <dcterms:modified xsi:type="dcterms:W3CDTF">2022-12-16T09:16:42Z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3C1E51B18702400F8B63233388F9857D</vt:lpwstr>
  </property>
</Properties>
</file>