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凤阳县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民政局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202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val="en-US" w:eastAsia="zh-CN"/>
        </w:rPr>
        <w:t>3</w:t>
      </w: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年政府信息公开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</w:rPr>
        <w:t>工作年度报告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年度报告是根据《中华人民共和国政府信息公开条例》（国务院令711号）、《国务院办公厅政府信息与政务公开办公室关于印发〈中华人民共和国政府信息公开工作年度报告格式〉的通知》（国办公开办函〔2021〕30号）要求，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编制。全文包括：总体情况，主动公开政府信息情况，收到和处理政府信息公开申请情况，政府信息公开行政复议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行政诉讼情况，存在的主要问题及改进情况，其他需要报告的事项6个部分。本年度报告中使用数据统计期限为202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年1月1日起至202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年12月31日止。本报告电子版可以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从凤阳县人民政府网站信息公开板块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--凤阳县民政局政府信息公开年报栏目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（https://www.fengyang.gov.cn/public/column/161055478?type=3&amp;action=list&amp;nav=4&amp;isNianbao=1）下载，如对本报告有疑问，请与凤阳县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联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系（地址：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凤阳县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辅仁路和中卫路交叉口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东南角凤阳县民政局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，联系电话：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0550-6721934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总体情况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85" w:lineRule="atLeast"/>
        <w:ind w:left="0" w:right="0" w:firstLine="420"/>
        <w:jc w:val="both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kern w:val="2"/>
          <w:sz w:val="32"/>
          <w:szCs w:val="32"/>
          <w:shd w:val="clear" w:fill="FFFFFF"/>
          <w:lang w:val="en-US" w:eastAsia="zh-CN" w:bidi="ar-SA"/>
          <w14:textFill>
            <w14:solidFill>
              <w14:schemeClr w14:val="tx1"/>
            </w14:solidFill>
          </w14:textFill>
        </w:rPr>
        <w:t>2023年，县民政局认真贯彻国家及省、市、县关于政务公开工作的相关要求，以推进政务公开工作标准化、规范化建设为重点，不断完善公开内容、优化公开流程，有效提升政务公开质量，以公开促落实、强监管功能进一步提升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（一）主动公开情况。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依托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凤阳县人民政府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门户网站高效推进政务公开工作，以“扶老、助残、救孤、济困”等重点领域信息为主要公开内容，以民政领域民生关键小事为公开切入口，通过信息公开平台定期公开各类帮扶救助政策、专项资金发放情况等。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2023年全年共发布政府信息409条，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同时，抓好民生实事项目、民政部门职能目标完成情况以及202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年度承办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的14件建议提案办理答复情况等社会关注度比较高的政务信息公开工作。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（二）依申请公开情况。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2023年全年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我局未收到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依申请公开信息，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未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发生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行政复议、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行政诉讼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败诉案件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default" w:ascii="微软雅黑" w:hAnsi="微软雅黑" w:eastAsia="微软雅黑" w:cs="微软雅黑"/>
          <w:b w:val="0"/>
          <w:bCs w:val="0"/>
          <w:i w:val="0"/>
          <w:iCs w:val="0"/>
          <w:caps w:val="0"/>
          <w:color w:val="auto"/>
          <w:spacing w:val="0"/>
          <w:sz w:val="24"/>
          <w:szCs w:val="24"/>
          <w:lang w:val="en-US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（三）政府信息管理。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深入贯彻落实“五公开”制度，加强组织领导和统筹协调，健全政府信息发布闭环管理机制，强化政府信息公开内容审核和保密审查，有效防范违规发布、公开泄密等风险。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3" w:firstLineChars="200"/>
        <w:textAlignment w:val="auto"/>
        <w:rPr>
          <w:rFonts w:hint="default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政府信息公开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平台建设。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按照全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标准化公开目录的格式要求，加强网站建设，及时调整网站栏目设置，按时发布工作动态、文件信息、政策解读、意见征集等政务信息。拓展公开渠道，除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凤阳县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政府门户网站之外，积极利用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中国凤阳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等微信公众号发布民政相关政策信息及工作动态，让群众及时、全面了解政府信息。同时加强基层政务公开两化专题栏目建设，围绕社会救助领域和养老服务领域做好信息公开工作。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五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</w:rPr>
        <w:t>监督保障。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明确政府信息公开的主要内容、责任分工和保障措施，将政务公开和政务服务工作纳入日常管理。重点监管门户网站、信息公开平台、新媒体账号等运行情况，组织技术力量定期开展安全检查，加强可疑外链、不规范表述等风险隐患的排查和整改，持续做好政府信息公开监督保障工作。全年门户网站、新媒体账号等公开平台均未发生网络安全事故（事件）。同时，我局认真对待有关部门对政府信息公开工作的检查、抽查，对发现的问题均在第一时间整改到位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before="0" w:beforeAutospacing="0" w:after="0" w:afterAutospacing="0" w:line="560" w:lineRule="exact"/>
        <w:ind w:left="0" w:right="0" w:firstLine="643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二、主动公开政府信息情况</w:t>
      </w:r>
    </w:p>
    <w:tbl>
      <w:tblPr>
        <w:tblStyle w:val="4"/>
        <w:tblW w:w="974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现行有效件数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highlight w:val="none"/>
                <w:lang w:val="en-US" w:eastAsia="zh-CN" w:bidi="ar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三、收到和处理政府信息公开申请情况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6"/>
        <w:gridCol w:w="954"/>
        <w:gridCol w:w="3209"/>
        <w:gridCol w:w="690"/>
        <w:gridCol w:w="687"/>
        <w:gridCol w:w="690"/>
        <w:gridCol w:w="687"/>
        <w:gridCol w:w="687"/>
        <w:gridCol w:w="687"/>
        <w:gridCol w:w="69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2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自然人</w:t>
            </w:r>
          </w:p>
        </w:tc>
        <w:tc>
          <w:tcPr>
            <w:tcW w:w="344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法人或其他组织</w:t>
            </w:r>
          </w:p>
        </w:tc>
        <w:tc>
          <w:tcPr>
            <w:tcW w:w="691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91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企业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  <w:tc>
          <w:tcPr>
            <w:tcW w:w="691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三、本年度办理结果</w:t>
            </w: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（一）予以公开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（三）不予公开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1.属于国家秘密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2.其他法律行政法规禁止公开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3.危及“三安全一稳定”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4.保护第三方合法权益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5.属于三类内部事务信息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6.属于四类过程性信息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7.属于行政执法案卷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8.属于行政查询事项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（四）无法提供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1.本机关不掌握相关政府信息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2.没有现成信息需要另行制作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3.补正后申请内容仍不明确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（五）不予处理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1.信访举报投诉类申请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3.要求提供公开出版物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4.无正当理由大量反复申请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（六）其他处理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942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3.其他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6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415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（七）总计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sz w:val="28"/>
                <w:szCs w:val="28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2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四、结转下年度继续办理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9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四、政府信息公开行政复议、行政诉讼情况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560" w:lineRule="exact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其他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尚未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8"/>
                <w:szCs w:val="28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五、存在的主要问题及改进情况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存在问题：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一是没有专职宣传员。由于本局人数少，工作任务重，精力主要集中在民政工作上，在信息公开上就没有固定的信息撰稿人员。二是我局的特点是工作单一，缺少新闻点，缺乏素材，编写数量受限制。三是信息公开操作规范化有待提高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6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lang w:val="en-US" w:eastAsia="zh-CN" w:bidi="ar"/>
        </w:rPr>
        <w:t>改进情况：</w:t>
      </w:r>
      <w:r>
        <w:rPr>
          <w:rFonts w:ascii="仿宋_GB2312" w:hAnsi="宋体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针对存在的问题，今后着重抓好以下几个方面：一是进一步加强对政务公开工作的重视和领导，安排专人管理，加强对信息撰写员的培训，同时调动全局人员积极性，参与信息撰写，及时、常态更新信息。二是多种渠道收集信息，提高信息敏感度，在保障信息公开质量和效率的同时，提升信息数量。三是强化学习，对信息公开各项标准进行学习，做到及时公开的同时也要规范公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六、其他需要报告的事项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</w:rPr>
        <w:t>依据《国务院办公厅关于印发〈政府信息公开信息处理费管理办法〉的通知》（国办函〔2020〕109号）规定的按件、按量收费标准，本年度没有产生信息公开处理费。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  <w:t>无其他需要报告的事项。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eastAsia="zh-CN"/>
        </w:rPr>
        <w:t>凤阳县民政局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rightChars="0" w:firstLine="4800" w:firstLineChars="15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/>
        </w:rPr>
        <w:t>2023年1月24日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</w:p>
    <w:p>
      <w:pPr>
        <w:rPr>
          <w:b w:val="0"/>
          <w:bCs w:val="0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5341969"/>
    <w:multiLevelType w:val="singleLevel"/>
    <w:tmpl w:val="E534196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2NWFkOTgzNjMyM2JiZjJlMjJkNTRhNTBlZjhiYTIifQ=="/>
  </w:docVars>
  <w:rsids>
    <w:rsidRoot w:val="1EDA12AF"/>
    <w:rsid w:val="008770A5"/>
    <w:rsid w:val="05AA24F0"/>
    <w:rsid w:val="0DC02BC2"/>
    <w:rsid w:val="0E4A2710"/>
    <w:rsid w:val="140D7063"/>
    <w:rsid w:val="1610114A"/>
    <w:rsid w:val="19390B2E"/>
    <w:rsid w:val="1B7C407F"/>
    <w:rsid w:val="1EDA12AF"/>
    <w:rsid w:val="2CC470CB"/>
    <w:rsid w:val="2F6D453E"/>
    <w:rsid w:val="31DE4CF4"/>
    <w:rsid w:val="39BC591B"/>
    <w:rsid w:val="3A812581"/>
    <w:rsid w:val="3F215EE1"/>
    <w:rsid w:val="46F06879"/>
    <w:rsid w:val="4B676E92"/>
    <w:rsid w:val="4D881740"/>
    <w:rsid w:val="4F626B0C"/>
    <w:rsid w:val="50F82FDB"/>
    <w:rsid w:val="5F56634C"/>
    <w:rsid w:val="623C4EF2"/>
    <w:rsid w:val="66700883"/>
    <w:rsid w:val="69A22FE6"/>
    <w:rsid w:val="6C3031DF"/>
    <w:rsid w:val="6FAB5427"/>
    <w:rsid w:val="72682D91"/>
    <w:rsid w:val="77FF7708"/>
    <w:rsid w:val="78562138"/>
    <w:rsid w:val="786B1CDE"/>
    <w:rsid w:val="7893195B"/>
    <w:rsid w:val="7E78043C"/>
    <w:rsid w:val="7E9D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autoRedefine/>
    <w:qFormat/>
    <w:uiPriority w:val="0"/>
    <w:rPr>
      <w:color w:val="222222"/>
      <w:u w:val="none"/>
    </w:rPr>
  </w:style>
  <w:style w:type="character" w:styleId="7">
    <w:name w:val="Emphasis"/>
    <w:basedOn w:val="5"/>
    <w:autoRedefine/>
    <w:qFormat/>
    <w:uiPriority w:val="0"/>
  </w:style>
  <w:style w:type="character" w:styleId="8">
    <w:name w:val="HTML Definition"/>
    <w:basedOn w:val="5"/>
    <w:autoRedefine/>
    <w:qFormat/>
    <w:uiPriority w:val="0"/>
  </w:style>
  <w:style w:type="character" w:styleId="9">
    <w:name w:val="HTML Acronym"/>
    <w:basedOn w:val="5"/>
    <w:autoRedefine/>
    <w:qFormat/>
    <w:uiPriority w:val="0"/>
  </w:style>
  <w:style w:type="character" w:styleId="10">
    <w:name w:val="HTML Variable"/>
    <w:basedOn w:val="5"/>
    <w:autoRedefine/>
    <w:qFormat/>
    <w:uiPriority w:val="0"/>
  </w:style>
  <w:style w:type="character" w:styleId="11">
    <w:name w:val="Hyperlink"/>
    <w:basedOn w:val="5"/>
    <w:autoRedefine/>
    <w:qFormat/>
    <w:uiPriority w:val="0"/>
    <w:rPr>
      <w:color w:val="222222"/>
      <w:u w:val="none"/>
    </w:rPr>
  </w:style>
  <w:style w:type="character" w:styleId="12">
    <w:name w:val="HTML Code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3">
    <w:name w:val="HTML Cite"/>
    <w:basedOn w:val="5"/>
    <w:autoRedefine/>
    <w:qFormat/>
    <w:uiPriority w:val="0"/>
  </w:style>
  <w:style w:type="character" w:styleId="14">
    <w:name w:val="HTML Keyboard"/>
    <w:basedOn w:val="5"/>
    <w:autoRedefine/>
    <w:qFormat/>
    <w:uiPriority w:val="0"/>
    <w:rPr>
      <w:rFonts w:hint="default" w:ascii="Courier New" w:hAnsi="Courier New" w:cs="Courier New"/>
      <w:sz w:val="20"/>
    </w:rPr>
  </w:style>
  <w:style w:type="character" w:styleId="15">
    <w:name w:val="HTML Sample"/>
    <w:basedOn w:val="5"/>
    <w:autoRedefine/>
    <w:qFormat/>
    <w:uiPriority w:val="0"/>
    <w:rPr>
      <w:rFonts w:ascii="Courier New" w:hAnsi="Courier New" w:cs="Courier New"/>
    </w:rPr>
  </w:style>
  <w:style w:type="character" w:customStyle="1" w:styleId="16">
    <w:name w:val="hover5"/>
    <w:basedOn w:val="5"/>
    <w:autoRedefine/>
    <w:qFormat/>
    <w:uiPriority w:val="0"/>
    <w:rPr>
      <w:color w:val="000000"/>
      <w:shd w:val="clear" w:fill="FFFFFF"/>
    </w:rPr>
  </w:style>
  <w:style w:type="character" w:customStyle="1" w:styleId="17">
    <w:name w:val="wx-space"/>
    <w:basedOn w:val="5"/>
    <w:autoRedefine/>
    <w:qFormat/>
    <w:uiPriority w:val="0"/>
  </w:style>
  <w:style w:type="character" w:customStyle="1" w:styleId="18">
    <w:name w:val="wx-space1"/>
    <w:basedOn w:val="5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3201</Words>
  <Characters>3351</Characters>
  <Lines>0</Lines>
  <Paragraphs>0</Paragraphs>
  <TotalTime>300</TotalTime>
  <ScaleCrop>false</ScaleCrop>
  <LinksUpToDate>false</LinksUpToDate>
  <CharactersWithSpaces>3351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2023-02-20T00:52:00Z</dcterms:created>
  <dc:creator>孟凡星</dc:creator>
  <cp:lastModifiedBy>Administrator</cp:lastModifiedBy>
  <dcterms:modified xsi:type="dcterms:W3CDTF">2024-01-30T09:41:31Z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D60673AD8A2B43A9B69CA857986947FD_13</vt:lpwstr>
  </property>
</Properties>
</file>