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val="en-US" w:eastAsia="zh-CN"/>
        </w:rPr>
        <w:t>凤阳县卫生健康委员会</w:t>
      </w: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年政府信息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rPr>
        <w:t>本年度报告是根据《中华人民共和国政府信息公开条例》（国务院令711号）、《国务院办公厅政府信息与政务公开办公室关于印发〈中华人民共和国政府信息公开工作年度报</w:t>
      </w:r>
      <w:r>
        <w:rPr>
          <w:rFonts w:hint="eastAsia" w:ascii="仿宋_GB2312" w:hAnsi="仿宋_GB2312" w:eastAsia="仿宋_GB2312" w:cs="仿宋_GB2312"/>
          <w:color w:val="auto"/>
          <w:sz w:val="32"/>
          <w:szCs w:val="32"/>
          <w:highlight w:val="none"/>
        </w:rPr>
        <w:t>告格式〉的通知》（国办公开办函〔2021〕30号）要求，由</w:t>
      </w:r>
      <w:r>
        <w:rPr>
          <w:rFonts w:hint="eastAsia" w:ascii="仿宋_GB2312" w:hAnsi="仿宋_GB2312" w:eastAsia="仿宋_GB2312" w:cs="仿宋_GB2312"/>
          <w:color w:val="auto"/>
          <w:sz w:val="32"/>
          <w:szCs w:val="32"/>
          <w:highlight w:val="none"/>
          <w:lang w:val="en-US" w:eastAsia="zh-CN"/>
        </w:rPr>
        <w:t>凤阳县卫生健康委员会</w:t>
      </w:r>
      <w:r>
        <w:rPr>
          <w:rFonts w:hint="eastAsia" w:ascii="仿宋_GB2312" w:hAnsi="仿宋_GB2312" w:eastAsia="仿宋_GB2312" w:cs="仿宋_GB2312"/>
          <w:color w:val="auto"/>
          <w:sz w:val="32"/>
          <w:szCs w:val="32"/>
          <w:highlight w:val="none"/>
        </w:rPr>
        <w:t>编制。全文包括：总体情况，主动公开政府信息情况，收到和处理政府信息公开申请情况，政府</w:t>
      </w:r>
      <w:r>
        <w:rPr>
          <w:rFonts w:hint="eastAsia" w:ascii="仿宋_GB2312" w:hAnsi="仿宋_GB2312" w:eastAsia="仿宋_GB2312" w:cs="仿宋_GB2312"/>
          <w:color w:val="auto"/>
          <w:sz w:val="32"/>
          <w:szCs w:val="32"/>
        </w:rPr>
        <w:t>信息公开行政复议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年12月31日止。本报告电子版可以</w:t>
      </w:r>
      <w:r>
        <w:rPr>
          <w:rFonts w:hint="eastAsia" w:ascii="仿宋_GB2312" w:hAnsi="仿宋_GB2312" w:eastAsia="仿宋_GB2312" w:cs="仿宋_GB2312"/>
          <w:color w:val="auto"/>
          <w:sz w:val="32"/>
          <w:szCs w:val="32"/>
          <w:highlight w:val="none"/>
        </w:rPr>
        <w:t>从凤阳县人民政府网站信息公开板块</w:t>
      </w:r>
      <w:r>
        <w:rPr>
          <w:rFonts w:hint="eastAsia" w:ascii="仿宋_GB2312" w:hAnsi="仿宋_GB2312" w:eastAsia="仿宋_GB2312" w:cs="仿宋_GB2312"/>
          <w:color w:val="auto"/>
          <w:sz w:val="32"/>
          <w:szCs w:val="32"/>
          <w:highlight w:val="none"/>
          <w:lang w:val="en-US" w:eastAsia="zh-CN"/>
        </w:rPr>
        <w:t>--凤阳县卫生健康委员会政府信息公开年报栏目</w:t>
      </w:r>
      <w:r>
        <w:rPr>
          <w:rFonts w:hint="eastAsia" w:ascii="仿宋_GB2312" w:hAnsi="仿宋_GB2312" w:eastAsia="仿宋_GB2312" w:cs="仿宋_GB2312"/>
          <w:color w:val="auto"/>
          <w:sz w:val="32"/>
          <w:szCs w:val="32"/>
          <w:highlight w:val="none"/>
        </w:rPr>
        <w:t>（https://www.fengyang.gov.cn/public/column/161055498?type=3&amp;action=list&amp;nav=4&amp;isNianbao=1）下载，如对本报告有疑问，请与凤阳县</w:t>
      </w:r>
      <w:r>
        <w:rPr>
          <w:rFonts w:hint="eastAsia" w:ascii="仿宋_GB2312" w:hAnsi="仿宋_GB2312" w:eastAsia="仿宋_GB2312" w:cs="仿宋_GB2312"/>
          <w:color w:val="auto"/>
          <w:sz w:val="32"/>
          <w:szCs w:val="32"/>
          <w:highlight w:val="none"/>
          <w:lang w:val="en-US" w:eastAsia="zh-CN"/>
        </w:rPr>
        <w:t>卫生健康委员会办公室</w:t>
      </w:r>
      <w:r>
        <w:rPr>
          <w:rFonts w:hint="eastAsia" w:ascii="仿宋_GB2312" w:hAnsi="仿宋_GB2312" w:eastAsia="仿宋_GB2312" w:cs="仿宋_GB2312"/>
          <w:color w:val="auto"/>
          <w:sz w:val="32"/>
          <w:szCs w:val="32"/>
          <w:highlight w:val="none"/>
        </w:rPr>
        <w:t>联系（</w:t>
      </w:r>
      <w:r>
        <w:rPr>
          <w:rFonts w:hint="eastAsia" w:ascii="仿宋_GB2312" w:hAnsi="仿宋_GB2312" w:eastAsia="仿宋_GB2312" w:cs="仿宋_GB2312"/>
          <w:color w:val="auto"/>
          <w:sz w:val="32"/>
          <w:szCs w:val="32"/>
        </w:rPr>
        <w:t>地址：</w:t>
      </w:r>
      <w:r>
        <w:rPr>
          <w:rFonts w:ascii="仿宋_GB2312" w:hAnsi="宋体" w:eastAsia="仿宋_GB2312" w:cs="仿宋_GB2312"/>
          <w:i w:val="0"/>
          <w:iCs w:val="0"/>
          <w:caps w:val="0"/>
          <w:color w:val="000000"/>
          <w:spacing w:val="0"/>
          <w:sz w:val="32"/>
          <w:szCs w:val="32"/>
          <w:shd w:val="clear" w:color="auto" w:fill="auto"/>
        </w:rPr>
        <w:t>凤阳县府城镇文华路</w:t>
      </w:r>
      <w:r>
        <w:rPr>
          <w:rFonts w:hint="eastAsia" w:ascii="仿宋_GB2312" w:hAnsi="仿宋_GB2312" w:eastAsia="仿宋_GB2312" w:cs="仿宋_GB2312"/>
          <w:color w:val="auto"/>
          <w:sz w:val="32"/>
          <w:szCs w:val="32"/>
          <w:shd w:val="clear" w:color="auto" w:fill="auto"/>
        </w:rPr>
        <w:t>，联系电话：</w:t>
      </w:r>
      <w:r>
        <w:rPr>
          <w:rFonts w:hint="eastAsia" w:ascii="仿宋_GB2312" w:hAnsi="仿宋_GB2312" w:eastAsia="仿宋_GB2312" w:cs="仿宋_GB2312"/>
          <w:color w:val="auto"/>
          <w:sz w:val="32"/>
          <w:szCs w:val="32"/>
          <w:shd w:val="clear" w:color="auto" w:fill="auto"/>
          <w:lang w:val="en-US" w:eastAsia="zh-CN"/>
        </w:rPr>
        <w:t>0550-6721706</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ascii="仿宋_GB2312" w:hAnsi="宋体" w:eastAsia="仿宋_GB2312" w:cs="仿宋_GB2312"/>
          <w:i w:val="0"/>
          <w:iCs w:val="0"/>
          <w:caps w:val="0"/>
          <w:color w:val="000000"/>
          <w:spacing w:val="0"/>
          <w:sz w:val="32"/>
          <w:szCs w:val="32"/>
          <w:shd w:val="clear" w:fill="FFFFFF"/>
        </w:rPr>
        <w:t>我委认真贯彻《中华人民共和国政府信息公开条例》，着力推进政府信息公开标准化规范化建设</w:t>
      </w:r>
      <w:r>
        <w:rPr>
          <w:rFonts w:hint="eastAsia" w:ascii="仿宋_GB2312" w:hAnsi="宋体" w:eastAsia="仿宋_GB2312" w:cs="仿宋_GB2312"/>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严格落实政务公开制度、强化重点领域政务公开工作，确保各项信息公开到位</w:t>
      </w:r>
      <w:r>
        <w:rPr>
          <w:rFonts w:hint="eastAsia" w:ascii="仿宋_GB2312" w:hAnsi="宋体" w:eastAsia="仿宋_GB2312" w:cs="仿宋_GB2312"/>
          <w:b/>
          <w:bCs/>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做到年初有计划，年终有总结</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（一）主动公开情况。</w:t>
      </w:r>
      <w:r>
        <w:rPr>
          <w:rFonts w:hint="eastAsia" w:ascii="仿宋_GB2312" w:hAnsi="仿宋_GB2312" w:eastAsia="仿宋_GB2312" w:cs="仿宋_GB2312"/>
          <w:color w:val="auto"/>
          <w:sz w:val="32"/>
          <w:szCs w:val="32"/>
          <w:lang w:val="en-US" w:eastAsia="zh-CN"/>
        </w:rPr>
        <w:t>2023年全共发布政府信息509条，在深化医药卫生体制改革、提升医疗卫生服务水平和做好传染疾病防治和救治等重点工作抓好信息公开。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（二）依申请公开情况。</w:t>
      </w:r>
      <w:r>
        <w:rPr>
          <w:rFonts w:hint="eastAsia" w:ascii="仿宋_GB2312" w:hAnsi="仿宋_GB2312" w:eastAsia="仿宋_GB2312" w:cs="仿宋_GB2312"/>
          <w:color w:val="auto"/>
          <w:sz w:val="32"/>
          <w:szCs w:val="32"/>
        </w:rPr>
        <w:t>今年共收到</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件依申请公开信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息，</w:t>
      </w:r>
      <w:r>
        <w:rPr>
          <w:rFonts w:hint="eastAsia" w:ascii="仿宋_GB2312" w:hAnsi="仿宋_GB2312" w:eastAsia="仿宋_GB2312" w:cs="仿宋_GB2312"/>
          <w:color w:val="auto"/>
          <w:sz w:val="32"/>
          <w:szCs w:val="32"/>
          <w:lang w:val="en-US" w:eastAsia="zh-CN"/>
        </w:rPr>
        <w:t>全年共办理3件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val="en-US" w:eastAsia="zh-CN"/>
        </w:rPr>
        <w:t>行政复议、</w:t>
      </w:r>
      <w:r>
        <w:rPr>
          <w:rFonts w:hint="eastAsia" w:ascii="仿宋_GB2312" w:hAnsi="仿宋_GB2312" w:eastAsia="仿宋_GB2312" w:cs="仿宋_GB2312"/>
          <w:color w:val="auto"/>
          <w:sz w:val="32"/>
          <w:szCs w:val="32"/>
        </w:rPr>
        <w:t>行政诉讼</w:t>
      </w:r>
      <w:r>
        <w:rPr>
          <w:rFonts w:hint="eastAsia" w:ascii="仿宋_GB2312" w:hAnsi="仿宋_GB2312" w:eastAsia="仿宋_GB2312" w:cs="仿宋_GB2312"/>
          <w:color w:val="auto"/>
          <w:sz w:val="32"/>
          <w:szCs w:val="32"/>
          <w:lang w:val="en-US" w:eastAsia="zh-CN"/>
        </w:rPr>
        <w:t>败诉案件</w:t>
      </w:r>
      <w:r>
        <w:rPr>
          <w:rFonts w:hint="eastAsia" w:ascii="仿宋_GB2312" w:hAnsi="仿宋_GB2312" w:eastAsia="仿宋_GB2312" w:cs="仿宋_GB2312"/>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微软雅黑" w:hAnsi="微软雅黑" w:eastAsia="微软雅黑" w:cs="微软雅黑"/>
          <w:b w:val="0"/>
          <w:bCs w:val="0"/>
          <w:i w:val="0"/>
          <w:iCs w:val="0"/>
          <w:caps w:val="0"/>
          <w:color w:val="auto"/>
          <w:spacing w:val="0"/>
          <w:sz w:val="24"/>
          <w:szCs w:val="24"/>
        </w:rPr>
      </w:pPr>
      <w:r>
        <w:rPr>
          <w:rFonts w:hint="eastAsia" w:ascii="仿宋_GB2312" w:hAnsi="仿宋_GB2312" w:eastAsia="仿宋_GB2312" w:cs="仿宋_GB2312"/>
          <w:b/>
          <w:bCs/>
          <w:color w:val="auto"/>
          <w:sz w:val="32"/>
          <w:szCs w:val="32"/>
        </w:rPr>
        <w:t>（三）政府信息管理。</w:t>
      </w:r>
      <w:r>
        <w:rPr>
          <w:rFonts w:hint="eastAsia" w:ascii="仿宋_GB2312" w:hAnsi="仿宋_GB2312" w:eastAsia="仿宋_GB2312" w:cs="仿宋_GB2312"/>
          <w:b w:val="0"/>
          <w:bCs w:val="0"/>
          <w:color w:val="auto"/>
          <w:sz w:val="32"/>
          <w:szCs w:val="32"/>
          <w:lang w:val="en-US" w:eastAsia="zh-CN"/>
        </w:rPr>
        <w:t>一是明确流程。对政务公开的事项、主体、时间等进行明确，做到分类规范、内容全面。二是严格执行。严格遵循“先审查、后公开”的原则，对有涉密或个人隐私等相关内容一律不予公开。三是定期排查。坚持自查自纠，同时每月对反馈问题及时整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val="en-US" w:eastAsia="zh-CN"/>
        </w:rPr>
        <w:t>政府信息公开</w:t>
      </w:r>
      <w:r>
        <w:rPr>
          <w:rFonts w:hint="eastAsia" w:ascii="仿宋_GB2312" w:hAnsi="仿宋_GB2312" w:eastAsia="仿宋_GB2312" w:cs="仿宋_GB2312"/>
          <w:b/>
          <w:bCs/>
          <w:color w:val="auto"/>
          <w:sz w:val="32"/>
          <w:szCs w:val="32"/>
        </w:rPr>
        <w:t>平台建设。</w:t>
      </w:r>
      <w:r>
        <w:rPr>
          <w:rFonts w:hint="eastAsia" w:ascii="仿宋_GB2312" w:hAnsi="仿宋_GB2312" w:eastAsia="仿宋_GB2312" w:cs="仿宋_GB2312"/>
          <w:b w:val="0"/>
          <w:bCs w:val="0"/>
          <w:color w:val="auto"/>
          <w:sz w:val="32"/>
          <w:szCs w:val="32"/>
          <w:lang w:val="en-US" w:eastAsia="zh-CN"/>
        </w:rPr>
        <w:t>进一步优化政府信息公开医疗领域平台栏目设置，及时将医疗领域相关信息予以公开，提高医疗行业的透明度，主动接受社会对行业的监督，让权力在阳光下运行，切实保障人民群众的知情权。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监督保障。</w:t>
      </w:r>
      <w:r>
        <w:rPr>
          <w:rFonts w:hint="eastAsia" w:ascii="仿宋_GB2312" w:hAnsi="仿宋_GB2312" w:eastAsia="仿宋_GB2312" w:cs="仿宋_GB2312"/>
          <w:b w:val="0"/>
          <w:bCs w:val="0"/>
          <w:color w:val="auto"/>
          <w:sz w:val="32"/>
          <w:szCs w:val="32"/>
          <w:lang w:val="en-US" w:eastAsia="zh-CN"/>
        </w:rPr>
        <w:t>加强组织领导，委办公室负责政务公开工作的综合协调和工作考核。结合工作实际，健全政府信息公开保密审查规定，落实社会评议制度，主动听取群众意见和建议。把政务公开纳入年度目标工作考核体系，主动接受各级政府和社会监督，对发现的问题及时整改。强化内容保障，细化任务分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highlight w:val="none"/>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54"/>
        <w:gridCol w:w="3209"/>
        <w:gridCol w:w="690"/>
        <w:gridCol w:w="687"/>
        <w:gridCol w:w="690"/>
        <w:gridCol w:w="687"/>
        <w:gridCol w:w="687"/>
        <w:gridCol w:w="687"/>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（本列数据的勾稽关系为：第一项加第二项之和，等于第三项加第四项之和）</w:t>
            </w:r>
          </w:p>
        </w:tc>
        <w:tc>
          <w:tcPr>
            <w:tcW w:w="482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自然人</w:t>
            </w:r>
          </w:p>
        </w:tc>
        <w:tc>
          <w:tcPr>
            <w:tcW w:w="344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企业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三、本年度办理结果</w:t>
            </w: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（二）部分公开（区分处理的，只计这一情形，不计其他情形）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（三）不予公开</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（四）无法提供</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（五）不予处理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（六）其他处理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五、存在的主要问题及改进情况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存在问题：</w:t>
      </w:r>
      <w:r>
        <w:rPr>
          <w:rFonts w:hint="eastAsia" w:ascii="仿宋_GB2312" w:hAnsi="仿宋_GB2312" w:eastAsia="仿宋_GB2312" w:cs="仿宋_GB2312"/>
          <w:color w:val="auto"/>
          <w:kern w:val="0"/>
          <w:sz w:val="32"/>
          <w:szCs w:val="32"/>
          <w:lang w:val="en-US" w:eastAsia="zh-CN" w:bidi="ar"/>
        </w:rPr>
        <w:t>一是主动公开不够及时。政务公开人员对工作流程、发布内容、发布要求等不熟悉，信息报送缓慢。二是信息汇总渠道不畅。各职能股室对政务公开的重视程度不高，常态化更新意识不强，导致信息公开数量偏低。三是公开内容质量不高。信息要素不全、内容单薄，新媒体运用不充分，导致有效信息传播面较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改进情况：</w:t>
      </w:r>
      <w:r>
        <w:rPr>
          <w:rFonts w:hint="eastAsia" w:ascii="仿宋_GB2312" w:hAnsi="仿宋_GB2312" w:eastAsia="仿宋_GB2312" w:cs="仿宋_GB2312"/>
          <w:color w:val="auto"/>
          <w:kern w:val="0"/>
          <w:sz w:val="32"/>
          <w:szCs w:val="32"/>
          <w:lang w:val="en-US" w:eastAsia="zh-CN" w:bidi="ar"/>
        </w:rPr>
        <w:t>一是提高业务能力。组织开展政务公开工作业务培训，提高各股室负责人业务水平，及时回应群众关切，提升政务公开工作实效。二是增强工作主动性。树立“我要公开、主动服务”的责任意识，将政务公开工作作为机关部门一项重要工作来抓，确保政府信息及时、准确、全面地公开。三是提升公开质量。优化调整栏目设置，拓宽新媒体发布渠道，明确信息发布主体，加大重点领域信息公开力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rPr>
      </w:pPr>
      <w:bookmarkStart w:id="0" w:name="_GoBack"/>
      <w:bookmarkEnd w:id="0"/>
      <w:r>
        <w:rPr>
          <w:rFonts w:hint="eastAsia" w:ascii="仿宋_GB2312" w:hAnsi="仿宋_GB2312" w:eastAsia="仿宋_GB2312" w:cs="仿宋_GB2312"/>
          <w:b w:val="0"/>
          <w:bCs w:val="0"/>
          <w:i w:val="0"/>
          <w:iCs w:val="0"/>
          <w:caps w:val="0"/>
          <w:color w:val="auto"/>
          <w:spacing w:val="0"/>
          <w:kern w:val="0"/>
          <w:sz w:val="32"/>
          <w:szCs w:val="32"/>
          <w:shd w:val="clear" w:fill="FFFFFF"/>
        </w:rPr>
        <w:t>依据《国务院办公厅关于印发〈政府信息公开信息处理费管理办法〉的通知》（国办函〔2020〕109号）规定的按件、按量收费标准，本年度没有产生信息公开处理费。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rPr>
      </w:pPr>
    </w:p>
    <w:p>
      <w:pPr>
        <w:rPr>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41969"/>
    <w:multiLevelType w:val="singleLevel"/>
    <w:tmpl w:val="E534196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1EDA12AF"/>
    <w:rsid w:val="008770A5"/>
    <w:rsid w:val="05AA24F0"/>
    <w:rsid w:val="0DC02BC2"/>
    <w:rsid w:val="0E4A2710"/>
    <w:rsid w:val="140D7063"/>
    <w:rsid w:val="18315888"/>
    <w:rsid w:val="19390B2E"/>
    <w:rsid w:val="1EDA12AF"/>
    <w:rsid w:val="2CC470CB"/>
    <w:rsid w:val="2F6D453E"/>
    <w:rsid w:val="32F17774"/>
    <w:rsid w:val="39BC591B"/>
    <w:rsid w:val="46F06879"/>
    <w:rsid w:val="50F82FDB"/>
    <w:rsid w:val="53B67427"/>
    <w:rsid w:val="54AA0574"/>
    <w:rsid w:val="562468CA"/>
    <w:rsid w:val="5F56634C"/>
    <w:rsid w:val="623C4EF2"/>
    <w:rsid w:val="66700883"/>
    <w:rsid w:val="6C3031DF"/>
    <w:rsid w:val="72682D91"/>
    <w:rsid w:val="727C6F29"/>
    <w:rsid w:val="78562138"/>
    <w:rsid w:val="7893195B"/>
    <w:rsid w:val="7E9D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autoRedefine/>
    <w:qFormat/>
    <w:uiPriority w:val="0"/>
    <w:rPr>
      <w:color w:val="222222"/>
      <w:u w:val="none"/>
    </w:rPr>
  </w:style>
  <w:style w:type="character" w:styleId="7">
    <w:name w:val="Emphasis"/>
    <w:basedOn w:val="5"/>
    <w:autoRedefine/>
    <w:qFormat/>
    <w:uiPriority w:val="0"/>
  </w:style>
  <w:style w:type="character" w:styleId="8">
    <w:name w:val="HTML Definition"/>
    <w:basedOn w:val="5"/>
    <w:autoRedefine/>
    <w:qFormat/>
    <w:uiPriority w:val="0"/>
  </w:style>
  <w:style w:type="character" w:styleId="9">
    <w:name w:val="HTML Acronym"/>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222222"/>
      <w:u w:val="none"/>
    </w:rPr>
  </w:style>
  <w:style w:type="character" w:styleId="12">
    <w:name w:val="HTML Code"/>
    <w:basedOn w:val="5"/>
    <w:autoRedefine/>
    <w:qFormat/>
    <w:uiPriority w:val="0"/>
    <w:rPr>
      <w:rFonts w:hint="default" w:ascii="Courier New" w:hAnsi="Courier New" w:cs="Courier New"/>
      <w:sz w:val="20"/>
    </w:rPr>
  </w:style>
  <w:style w:type="character" w:styleId="13">
    <w:name w:val="HTML Cite"/>
    <w:basedOn w:val="5"/>
    <w:autoRedefine/>
    <w:qFormat/>
    <w:uiPriority w:val="0"/>
  </w:style>
  <w:style w:type="character" w:styleId="14">
    <w:name w:val="HTML Keyboard"/>
    <w:basedOn w:val="5"/>
    <w:autoRedefine/>
    <w:qFormat/>
    <w:uiPriority w:val="0"/>
    <w:rPr>
      <w:rFonts w:hint="default" w:ascii="Courier New" w:hAnsi="Courier New" w:cs="Courier New"/>
      <w:sz w:val="20"/>
    </w:rPr>
  </w:style>
  <w:style w:type="character" w:styleId="15">
    <w:name w:val="HTML Sample"/>
    <w:basedOn w:val="5"/>
    <w:autoRedefine/>
    <w:qFormat/>
    <w:uiPriority w:val="0"/>
    <w:rPr>
      <w:rFonts w:ascii="Courier New" w:hAnsi="Courier New" w:cs="Courier New"/>
    </w:rPr>
  </w:style>
  <w:style w:type="character" w:customStyle="1" w:styleId="16">
    <w:name w:val="hover5"/>
    <w:basedOn w:val="5"/>
    <w:autoRedefine/>
    <w:qFormat/>
    <w:uiPriority w:val="0"/>
    <w:rPr>
      <w:color w:val="000000"/>
      <w:shd w:val="clear" w:fill="FFFFFF"/>
    </w:rPr>
  </w:style>
  <w:style w:type="character" w:customStyle="1" w:styleId="17">
    <w:name w:val="wx-space"/>
    <w:basedOn w:val="5"/>
    <w:autoRedefine/>
    <w:qFormat/>
    <w:uiPriority w:val="0"/>
  </w:style>
  <w:style w:type="character" w:customStyle="1" w:styleId="18">
    <w:name w:val="wx-space1"/>
    <w:basedOn w:val="5"/>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3201</Words>
  <Characters>3351</Characters>
  <Lines>0</Lines>
  <Paragraphs>0</Paragraphs>
  <TotalTime>35</TotalTime>
  <ScaleCrop>false</ScaleCrop>
  <LinksUpToDate>false</LinksUpToDate>
  <CharactersWithSpaces>3351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2023-02-20T00:52:00Z</dcterms:created>
  <dc:creator>孟凡星</dc:creator>
  <cp:lastModifiedBy>Administrator</cp:lastModifiedBy>
  <dcterms:modified xsi:type="dcterms:W3CDTF">2024-01-30T08:13:11Z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23150117317F4BDEAE0116FBE04B8313_13</vt:lpwstr>
  </property>
</Properties>
</file>