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凤阳县小溪河镇人民政府</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2023年政府信息公开工作年度报告</w:t>
      </w:r>
    </w:p>
    <w:bookmarkEnd w:id="0"/>
    <w:p>
      <w:pPr>
        <w:keepNext w:val="0"/>
        <w:keepLines w:val="0"/>
        <w:pageBreakBefore w:val="0"/>
        <w:widowControl w:val="0"/>
        <w:kinsoku/>
        <w:wordWrap w:val="0"/>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报告根据于修订后的《中华人民共和国政府信息公开条例》和《国务院办公厅政府信息与政务公开办公室关于印发〈中华人民共和国政府信息公开工作年度报告格式〉的通知》（国办公开办函〔2021〕30号）要求，进行如实完成。本报告由凤阳县小溪河镇人民政府政务公开办公室编制，全文包括总体情况、主动公开政府信息情况、收到和处理政府信息公开申请情况、政府信息公开行政复议、行政诉讼情况、存在的主要问题及改进情况、其他需要报告的事项等六个部分。本年度报告中使用数据统计期限为202</w:t>
      </w:r>
      <w:r>
        <w:rPr>
          <w:rFonts w:hint="eastAsia" w:ascii="仿宋" w:hAnsi="仿宋" w:eastAsia="仿宋" w:cs="仿宋"/>
          <w:sz w:val="32"/>
          <w:szCs w:val="32"/>
          <w:lang w:val="en-US" w:eastAsia="zh-CN"/>
        </w:rPr>
        <w:t>3</w:t>
      </w:r>
      <w:r>
        <w:rPr>
          <w:rFonts w:hint="eastAsia" w:ascii="仿宋" w:hAnsi="仿宋" w:eastAsia="仿宋" w:cs="仿宋"/>
          <w:sz w:val="32"/>
          <w:szCs w:val="32"/>
        </w:rPr>
        <w:t>年1月1日起至202</w:t>
      </w:r>
      <w:r>
        <w:rPr>
          <w:rFonts w:hint="eastAsia" w:ascii="仿宋" w:hAnsi="仿宋" w:eastAsia="仿宋" w:cs="仿宋"/>
          <w:sz w:val="32"/>
          <w:szCs w:val="32"/>
          <w:lang w:val="en-US" w:eastAsia="zh-CN"/>
        </w:rPr>
        <w:t>3</w:t>
      </w:r>
      <w:r>
        <w:rPr>
          <w:rFonts w:hint="eastAsia" w:ascii="仿宋" w:hAnsi="仿宋" w:eastAsia="仿宋" w:cs="仿宋"/>
          <w:sz w:val="32"/>
          <w:szCs w:val="32"/>
        </w:rPr>
        <w:t>年12月31日止。本报告电子版可以从凤阳县人民政府网站信息公开板块</w:t>
      </w:r>
      <w:r>
        <w:rPr>
          <w:rFonts w:hint="eastAsia" w:ascii="仿宋" w:hAnsi="仿宋" w:eastAsia="仿宋" w:cs="仿宋"/>
          <w:sz w:val="32"/>
          <w:szCs w:val="32"/>
          <w:lang w:val="en-US" w:eastAsia="zh-CN"/>
        </w:rPr>
        <w:t>--</w:t>
      </w:r>
      <w:r>
        <w:rPr>
          <w:rFonts w:hint="eastAsia" w:ascii="仿宋" w:hAnsi="仿宋" w:eastAsia="仿宋" w:cs="仿宋"/>
          <w:sz w:val="32"/>
          <w:szCs w:val="32"/>
        </w:rPr>
        <w:t>小溪河镇</w:t>
      </w:r>
      <w:r>
        <w:rPr>
          <w:rFonts w:hint="eastAsia" w:ascii="仿宋" w:hAnsi="仿宋" w:eastAsia="仿宋" w:cs="仿宋"/>
          <w:sz w:val="32"/>
          <w:szCs w:val="32"/>
          <w:lang w:val="en-US" w:eastAsia="zh-CN"/>
        </w:rPr>
        <w:t>政府信息公开年报栏目</w:t>
      </w:r>
      <w:r>
        <w:rPr>
          <w:rFonts w:hint="eastAsia" w:ascii="仿宋" w:hAnsi="仿宋" w:eastAsia="仿宋" w:cs="仿宋"/>
          <w:sz w:val="32"/>
          <w:szCs w:val="32"/>
        </w:rPr>
        <w:t>（网址：https://www.fengyang.gov.cn/public/column/161055574?type=3&amp;action=list&amp;nav=4&amp;isNianbao=1）下载，如对本报告有疑问，请与凤阳县小溪河镇人民政府党政办办公室联系（地址：凤阳县小岗路65号，联系电话:0550-2223990）。</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小溪河镇政府在县委、县政府的正确领导下，坚持以习近平新时代中国特色社会主义思想为指导，认真落实《中华人民共和国政府信息公开条例》要求，以人民为中心深化政府信息公开，增强工作的透明度，切实规范公开内容，突出公开重点，不断提升政府信息公开水平，促进全镇各项工作有序开展。</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（一）主动公开</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年度，根据政务公开工作基本要求，结合</w:t>
      </w:r>
      <w:r>
        <w:rPr>
          <w:rFonts w:hint="eastAsia" w:ascii="仿宋" w:hAnsi="仿宋" w:eastAsia="仿宋" w:cs="仿宋"/>
          <w:sz w:val="32"/>
          <w:szCs w:val="32"/>
          <w:lang w:val="en-US" w:eastAsia="zh-CN"/>
        </w:rPr>
        <w:t>小溪河镇</w:t>
      </w:r>
      <w:r>
        <w:rPr>
          <w:rFonts w:hint="eastAsia" w:ascii="仿宋" w:hAnsi="仿宋" w:eastAsia="仿宋" w:cs="仿宋"/>
          <w:sz w:val="32"/>
          <w:szCs w:val="32"/>
        </w:rPr>
        <w:t>工作实际，将乡村振兴、医疗卫生、民政、劳动就业、国土、环保、征地拆迁等事项公开作为政务公开的重点。全年我镇主动在政府信息公开平台上发布各类信息</w:t>
      </w:r>
      <w:r>
        <w:rPr>
          <w:rFonts w:hint="eastAsia" w:ascii="仿宋" w:hAnsi="仿宋" w:eastAsia="仿宋" w:cs="仿宋"/>
          <w:color w:val="auto"/>
          <w:sz w:val="32"/>
          <w:szCs w:val="32"/>
        </w:rPr>
        <w:t>共</w:t>
      </w:r>
      <w:r>
        <w:rPr>
          <w:rFonts w:hint="eastAsia" w:ascii="仿宋" w:hAnsi="仿宋" w:eastAsia="仿宋" w:cs="仿宋"/>
          <w:color w:val="auto"/>
          <w:sz w:val="32"/>
          <w:szCs w:val="32"/>
          <w:lang w:val="en-US" w:eastAsia="zh-CN"/>
        </w:rPr>
        <w:t>644</w:t>
      </w:r>
      <w:r>
        <w:rPr>
          <w:rFonts w:hint="eastAsia" w:ascii="仿宋" w:hAnsi="仿宋" w:eastAsia="仿宋" w:cs="仿宋"/>
          <w:color w:val="auto"/>
          <w:sz w:val="32"/>
          <w:szCs w:val="32"/>
        </w:rPr>
        <w:t>余条</w:t>
      </w:r>
      <w:r>
        <w:rPr>
          <w:rFonts w:hint="eastAsia" w:ascii="仿宋" w:hAnsi="仿宋" w:eastAsia="仿宋" w:cs="仿宋"/>
          <w:sz w:val="32"/>
          <w:szCs w:val="32"/>
        </w:rPr>
        <w:t>。做到了固定内容长期公开，动态内容随时公开，专项内容适时公开。</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（二）依申请公开</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小溪河</w:t>
      </w:r>
      <w:r>
        <w:rPr>
          <w:rFonts w:hint="eastAsia" w:ascii="仿宋" w:hAnsi="仿宋" w:eastAsia="仿宋" w:cs="仿宋"/>
          <w:sz w:val="32"/>
          <w:szCs w:val="32"/>
        </w:rPr>
        <w:t>镇全年未收到依申请公开的申请，没有因政府信息公开工作而申请行政复议、提起行政诉讼情况。</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（三）政府信息管理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根据上级要求，结合本镇实际，及时调整镇政务公开领导小组，领导小组下设办公室，确保工作顺利开展。镇党委政府高度重视政务公开工作，明确政务公开分管领导、部门领导和工作人员，负责信息公开的收集、审核和发布。制定完善政府信息公开组织管理制度，严格按照政府信息公开工作要求和流程做好信息公开工作</w:t>
      </w:r>
      <w:r>
        <w:rPr>
          <w:rFonts w:hint="eastAsia" w:ascii="仿宋" w:hAnsi="仿宋" w:eastAsia="仿宋" w:cs="仿宋"/>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（四）政府信息公开平台建设</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依托</w:t>
      </w:r>
      <w:r>
        <w:rPr>
          <w:rFonts w:hint="eastAsia" w:ascii="仿宋" w:hAnsi="仿宋" w:eastAsia="仿宋" w:cs="仿宋"/>
          <w:sz w:val="32"/>
          <w:szCs w:val="32"/>
          <w:lang w:val="en-US" w:eastAsia="zh-CN"/>
        </w:rPr>
        <w:t>凤阳县人民政府</w:t>
      </w:r>
      <w:r>
        <w:rPr>
          <w:rFonts w:hint="eastAsia" w:ascii="仿宋" w:hAnsi="仿宋" w:eastAsia="仿宋" w:cs="仿宋"/>
          <w:sz w:val="32"/>
          <w:szCs w:val="32"/>
        </w:rPr>
        <w:t>网，充分发挥政务信息公开网第一平台作用。严格按照网站功能、栏目设置，及时更新进行服务办理、政策解读、回应关切等栏目，做到定期维护更新</w:t>
      </w:r>
      <w:r>
        <w:rPr>
          <w:rFonts w:hint="eastAsia" w:ascii="仿宋" w:hAnsi="仿宋" w:eastAsia="仿宋" w:cs="仿宋"/>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（五）监督保障</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为切实做好政务公开工作，深化主动公开内容，</w:t>
      </w:r>
      <w:r>
        <w:rPr>
          <w:rFonts w:hint="eastAsia" w:ascii="仿宋" w:hAnsi="仿宋" w:eastAsia="仿宋" w:cs="仿宋"/>
          <w:sz w:val="32"/>
          <w:szCs w:val="32"/>
          <w:lang w:val="en-US" w:eastAsia="zh-CN"/>
        </w:rPr>
        <w:t>严格落实</w:t>
      </w:r>
      <w:r>
        <w:rPr>
          <w:rFonts w:hint="eastAsia" w:ascii="仿宋" w:hAnsi="仿宋" w:eastAsia="仿宋" w:cs="仿宋"/>
          <w:sz w:val="32"/>
          <w:szCs w:val="32"/>
        </w:rPr>
        <w:t>信息公开工作考核制度、社会评议制度和责任追究</w:t>
      </w:r>
      <w:r>
        <w:rPr>
          <w:rFonts w:hint="eastAsia" w:ascii="仿宋" w:hAnsi="仿宋" w:eastAsia="仿宋" w:cs="仿宋"/>
          <w:sz w:val="32"/>
          <w:szCs w:val="32"/>
          <w:lang w:val="en-US" w:eastAsia="zh-CN"/>
        </w:rPr>
        <w:t>制度。</w:t>
      </w:r>
      <w:r>
        <w:rPr>
          <w:rFonts w:hint="eastAsia" w:ascii="仿宋" w:hAnsi="仿宋" w:eastAsia="仿宋" w:cs="仿宋"/>
          <w:sz w:val="32"/>
          <w:szCs w:val="32"/>
        </w:rPr>
        <w:t>我镇将政府信息公开工作纳入日常责任目标管理，进一步明确细化政府信息公开工作的职责分工和任务，不定期开展监督检查，及时发现问题，督促整改。同时，认真对待县府办和第三方机构不定期测评结果，做到整改及时高效，不断提高信息公开的工作效率和质量</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年我镇未发生政务公开责任追究情况。</w:t>
      </w:r>
    </w:p>
    <w:p>
      <w:pPr>
        <w:keepNext w:val="0"/>
        <w:keepLines w:val="0"/>
        <w:pageBreakBefore w:val="0"/>
        <w:widowControl w:val="0"/>
        <w:kinsoku/>
        <w:wordWrap w:val="0"/>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4"/>
                <w:szCs w:val="24"/>
                <w:lang w:val="en-US" w:eastAsia="zh-CN" w:bidi="ar"/>
              </w:rPr>
              <w:t>0</w:t>
            </w:r>
          </w:p>
        </w:tc>
      </w:tr>
    </w:tbl>
    <w:p>
      <w:pPr>
        <w:keepNext w:val="0"/>
        <w:keepLines w:val="0"/>
        <w:pageBreakBefore w:val="0"/>
        <w:widowControl w:val="0"/>
        <w:kinsoku/>
        <w:wordWrap w:val="0"/>
        <w:overflowPunct/>
        <w:topLinePunct w:val="0"/>
        <w:autoSpaceDE/>
        <w:autoSpaceDN/>
        <w:bidi w:val="0"/>
        <w:adjustRightInd/>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3" w:hRule="atLeast"/>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43"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（二）部分公开（区分处理的，只计这一情形，不计其他情形）</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0"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8"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both"/>
              <w:textAlignment w:val="auto"/>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both"/>
              <w:textAlignment w:val="auto"/>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both"/>
              <w:textAlignment w:val="auto"/>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left"/>
              <w:textAlignment w:val="auto"/>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4"/>
                <w:szCs w:val="24"/>
                <w:lang w:val="en-US" w:eastAsia="zh-CN" w:bidi="ar"/>
              </w:rPr>
              <w:t>0</w:t>
            </w:r>
          </w:p>
        </w:tc>
      </w:tr>
    </w:tbl>
    <w:p>
      <w:pPr>
        <w:keepNext w:val="0"/>
        <w:keepLines w:val="0"/>
        <w:pageBreakBefore w:val="0"/>
        <w:widowControl w:val="0"/>
        <w:kinsoku/>
        <w:wordWrap w:val="0"/>
        <w:overflowPunct/>
        <w:topLinePunct w:val="0"/>
        <w:autoSpaceDE/>
        <w:autoSpaceDN/>
        <w:bidi w:val="0"/>
        <w:adjustRightInd/>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结果维持</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86" w:hRule="atLeast"/>
          <w:jc w:val="center"/>
        </w:trPr>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宋体"/>
                <w:sz w:val="24"/>
                <w:szCs w:val="24"/>
              </w:rPr>
            </w:pP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维持</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维持</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38" w:hRule="atLeast"/>
          <w:jc w:val="center"/>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kern w:val="0"/>
                <w:sz w:val="24"/>
                <w:szCs w:val="24"/>
                <w:lang w:val="en-US" w:eastAsia="zh-CN" w:bidi="ar"/>
              </w:rPr>
              <w:t>0</w:t>
            </w:r>
          </w:p>
        </w:tc>
      </w:tr>
    </w:tbl>
    <w:p>
      <w:pPr>
        <w:keepNext w:val="0"/>
        <w:keepLines w:val="0"/>
        <w:pageBreakBefore w:val="0"/>
        <w:widowControl w:val="0"/>
        <w:kinsoku/>
        <w:wordWrap w:val="0"/>
        <w:overflowPunct/>
        <w:topLinePunct w:val="0"/>
        <w:autoSpaceDE/>
        <w:autoSpaceDN/>
        <w:bidi w:val="0"/>
        <w:adjustRightInd/>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 存在问题：</w:t>
      </w:r>
      <w:r>
        <w:rPr>
          <w:rFonts w:hint="eastAsia" w:ascii="仿宋" w:hAnsi="仿宋" w:eastAsia="仿宋" w:cs="仿宋"/>
          <w:sz w:val="32"/>
          <w:szCs w:val="32"/>
          <w:lang w:val="en-US" w:eastAsia="zh-CN"/>
        </w:rPr>
        <w:t>镇政府信息公开工作稳步推进，但还存在一些问题：一是信息公开范围还不够广，主动公开及时性需进一步增强，信息公开内容较为简单，缺乏多样性。二是政务公开工作人员流动较大，工作衔接存在一定问题，工作队伍的知识水平、理论水平、操作水平有待进一步提高。</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（二）改进措施</w:t>
      </w:r>
      <w:r>
        <w:rPr>
          <w:rFonts w:hint="eastAsia" w:ascii="仿宋" w:hAnsi="仿宋" w:eastAsia="仿宋" w:cs="仿宋"/>
          <w:sz w:val="32"/>
          <w:szCs w:val="32"/>
          <w:lang w:val="en-US" w:eastAsia="zh-CN"/>
        </w:rPr>
        <w:t>：1、继续深入开展政务公开工作，进一步提高思想认识，加强学习，强化考核，保证政务公开工作有效开展。逐步扩大公开内容，对政府信息公开目录进行补充完善，保证公开信息的完整性、准确性、多样性。2、加强培训教育，提高工作人员对政务公开的重要性认识，不断提升业务能力水平，以老带新，造就一支具有现代公共管理知识和理念并且可持续开展工作的政务公开人才队伍。</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六、其他需要报告的事项</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按照《国务院办公厅关于印发（政府信息公开信息处理费管理办法）的通知》（国办函（2020）109号）规定的按件、按量收费标准，本年度没有产生信息公开处理费。此外，无其他需要报告事项。</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4480" w:firstLineChars="1400"/>
        <w:textAlignment w:val="auto"/>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5039FC1-22FC-4C78-BCEC-7D2B6540D55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81494D96-C8DB-45DB-99DA-67A58777F332}"/>
  </w:font>
  <w:font w:name="仿宋">
    <w:panose1 w:val="02010609060101010101"/>
    <w:charset w:val="86"/>
    <w:family w:val="auto"/>
    <w:pitch w:val="default"/>
    <w:sig w:usb0="800002BF" w:usb1="38CF7CFA" w:usb2="00000016" w:usb3="00000000" w:csb0="00040001" w:csb1="00000000"/>
    <w:embedRegular r:id="rId3" w:fontKey="{F7B76864-F3B8-4B83-903B-0E2BFAA9D40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YWU1ZDE0NDA1MTc3NjhlMTdiYzU2ZWYyNzY5MjkifQ=="/>
  </w:docVars>
  <w:rsids>
    <w:rsidRoot w:val="0CAA41EA"/>
    <w:rsid w:val="0CAA41EA"/>
    <w:rsid w:val="10CE01E0"/>
    <w:rsid w:val="1B423C9A"/>
    <w:rsid w:val="2821217D"/>
    <w:rsid w:val="2F634ED7"/>
    <w:rsid w:val="389B2134"/>
    <w:rsid w:val="42022339"/>
    <w:rsid w:val="47724FAD"/>
    <w:rsid w:val="4E8734B6"/>
    <w:rsid w:val="53420337"/>
    <w:rsid w:val="5A862B3E"/>
    <w:rsid w:val="6D534307"/>
    <w:rsid w:val="6DDE1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2024-01-09T00:19:00Z</dcterms:created>
  <dc:creator>Lenovo</dc:creator>
  <cp:lastModifiedBy>Lenovo</cp:lastModifiedBy>
  <cp:lastPrinted>2024-01-19T09:13:00Z</cp:lastPrinted>
  <dcterms:modified xsi:type="dcterms:W3CDTF">2024-02-02T07:52:27Z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D179A1F3A4AA49E3B8FF6C1A0D21DE2E_13</vt:lpwstr>
  </property>
</Properties>
</file>