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>凤阳县投资促进局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年度报告是根据《中华人民共和国政府信息公开条例》（国务院令711号）、《国务院办公厅政府信息与政务公开办公室关于印发〈中华人民共和国政府信息公开工作年度报告格式〉的通知》（国办公开办函〔2021〕30号）要求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凤阳县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投资促进局办公室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编制。全文包括：总体情况，主动公开政府信息情况，收到和处理政府信息公开申请情况，政府信息公开行政复议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行政诉讼情况，存在的主要问题及改进情况，其他需要报告的事项6个部分。本年度报告中使用数据统计期限为202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年1月1日起至202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年12月31日止。本报告电子版可以从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凤阳县人民政府网站信息公开板块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--凤阳县投资促进局政府信息公开年报栏目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（https://www.fengyang.gov.cn/public/column/161055530?type=3&amp;action=list&amp;nav=4&amp;isNianbao=1）下载，如对本报告有疑问，请与凤阳县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投资促进局办公室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系（地址：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凤阳县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中都大道与月华路交叉口，原淮滨新区管委会二楼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，联系电话：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0550-673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9365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（一）主动公开情况。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及时发布和更新信息公开目录和指南，将凤阳县投资促进局政府信息公开工作机构的名称、办公地址、办公时间、联系电话、传真号码、电子邮箱、政策法规、办事服务事项、等内容做了详细地说明，主动公开。2023年全年共发布政府信息65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（二）依申请公开情况。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今年共收到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件依申请公开信息，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全年共办理1件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行政复议、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行政诉讼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败诉案件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微软雅黑" w:hAnsi="微软雅黑" w:eastAsia="仿宋_GB2312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（三）政府信息管理。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成立专门的政府信息公开工作领导小组，由单位主要负责人担任组长，指定办公室负责信息公开的具体事务，并通过定期召开专题会议来推进、指导和监督信息公开工作，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确保信息的实效性、准确性和安全性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平台建设。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建立预先审查制度，确保信息的公开符合相关规定;建立健全政府信息发布的保密审查机制，明确审查流程和责任人;建立主动公开制度，对于应公开的事项要及时主动公布;同时，建立依申请公开制度，明确申请的受理科室、方式和时间限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监督保障。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完善考核评议机制，提高考核的针对性和科学性，明确考核的范围、标准、环节、程序，强化结果运用。利用民意调查等方式，开展政务公开社会评议，聚焦群众需求，完善公开方式，提升公开质量。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三、收到和处理政府信息公开申请情况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54"/>
        <w:gridCol w:w="3209"/>
        <w:gridCol w:w="690"/>
        <w:gridCol w:w="687"/>
        <w:gridCol w:w="690"/>
        <w:gridCol w:w="687"/>
        <w:gridCol w:w="687"/>
        <w:gridCol w:w="687"/>
        <w:gridCol w:w="6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自然人</w:t>
            </w:r>
          </w:p>
        </w:tc>
        <w:tc>
          <w:tcPr>
            <w:tcW w:w="34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企业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三、本年度办理结果</w:t>
            </w: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（三）不予公开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（四）无法提供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（五）不予处理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（六）其他处理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四、结转下年度继续办理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存在问题：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2023年我局政府信息公开虽然取得了长足的进步，但与群众要求还有一定差距，工作还存在一些问题:一是信息公开质量有待提高。二是信息公开内容还不够全面，信息发布还不够规范。三是信息公开保障措施还不够完善，个别信息更新公开不够及时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改进情况：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2024年我局将加大政府信息公开工作力度，一是加强对全体干部的政务信息公开工作知识的学习和培训，不断提高政务信息公开工作的质量和水平。二是进一步充实信息公开内容，突出重点、热点和难点问题。把群众最关心、反应最强烈的事项作为政务信息公开的主要内容，切实发挥好信息公开平台的桥梁作用。三是加强信息公开工作体制机制建设，健全监督考核机制，采取有力措施，进一步推进我局政府信息公开工作全面深入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  <w:t>（一）政府信息公开信息处理费收费情况。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  <w:t>依据《国务院办公厅关于印发〈政府信息公开信息处理费管理办法〉的通知》（国办函〔2020〕109号）规定的按件、按量收费标准，本年度没有产生信息公开处理费。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rPr>
          <w:b w:val="0"/>
          <w:bCs w:val="0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341969"/>
    <w:multiLevelType w:val="singleLevel"/>
    <w:tmpl w:val="E53419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hZGMzNTJhN2UxNDJiMjY1MWIyOTc1Mzg3OGFjNzkifQ=="/>
  </w:docVars>
  <w:rsids>
    <w:rsidRoot w:val="1EDA12AF"/>
    <w:rsid w:val="008770A5"/>
    <w:rsid w:val="034846B1"/>
    <w:rsid w:val="05AA24F0"/>
    <w:rsid w:val="0DC02BC2"/>
    <w:rsid w:val="0E4A2710"/>
    <w:rsid w:val="0FCB0862"/>
    <w:rsid w:val="140D7063"/>
    <w:rsid w:val="14F12DB6"/>
    <w:rsid w:val="19390B2E"/>
    <w:rsid w:val="19493AFE"/>
    <w:rsid w:val="1CAF618F"/>
    <w:rsid w:val="1EDA12AF"/>
    <w:rsid w:val="2CC470CB"/>
    <w:rsid w:val="2F6D453E"/>
    <w:rsid w:val="33E76BA0"/>
    <w:rsid w:val="39BC591B"/>
    <w:rsid w:val="46F06879"/>
    <w:rsid w:val="50F82FDB"/>
    <w:rsid w:val="5F56634C"/>
    <w:rsid w:val="623C4EF2"/>
    <w:rsid w:val="66700883"/>
    <w:rsid w:val="6C3031DF"/>
    <w:rsid w:val="72682D91"/>
    <w:rsid w:val="78562138"/>
    <w:rsid w:val="7893195B"/>
    <w:rsid w:val="7C4F5556"/>
    <w:rsid w:val="7E9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autoRedefine/>
    <w:qFormat/>
    <w:uiPriority w:val="0"/>
    <w:rPr>
      <w:color w:val="222222"/>
      <w:u w:val="none"/>
    </w:rPr>
  </w:style>
  <w:style w:type="character" w:styleId="7">
    <w:name w:val="Emphasis"/>
    <w:basedOn w:val="5"/>
    <w:autoRedefine/>
    <w:qFormat/>
    <w:uiPriority w:val="0"/>
  </w:style>
  <w:style w:type="character" w:styleId="8">
    <w:name w:val="HTML Definition"/>
    <w:basedOn w:val="5"/>
    <w:autoRedefine/>
    <w:qFormat/>
    <w:uiPriority w:val="0"/>
  </w:style>
  <w:style w:type="character" w:styleId="9">
    <w:name w:val="HTML Acronym"/>
    <w:basedOn w:val="5"/>
    <w:autoRedefine/>
    <w:qFormat/>
    <w:uiPriority w:val="0"/>
  </w:style>
  <w:style w:type="character" w:styleId="10">
    <w:name w:val="HTML Variable"/>
    <w:basedOn w:val="5"/>
    <w:autoRedefine/>
    <w:qFormat/>
    <w:uiPriority w:val="0"/>
  </w:style>
  <w:style w:type="character" w:styleId="11">
    <w:name w:val="Hyperlink"/>
    <w:basedOn w:val="5"/>
    <w:autoRedefine/>
    <w:qFormat/>
    <w:uiPriority w:val="0"/>
    <w:rPr>
      <w:color w:val="222222"/>
      <w:u w:val="none"/>
    </w:rPr>
  </w:style>
  <w:style w:type="character" w:styleId="12">
    <w:name w:val="HTML Code"/>
    <w:basedOn w:val="5"/>
    <w:autoRedefine/>
    <w:qFormat/>
    <w:uiPriority w:val="0"/>
    <w:rPr>
      <w:rFonts w:hint="default" w:ascii="Courier New" w:hAnsi="Courier New" w:cs="Courier New"/>
      <w:sz w:val="20"/>
    </w:rPr>
  </w:style>
  <w:style w:type="character" w:styleId="13">
    <w:name w:val="HTML Cite"/>
    <w:basedOn w:val="5"/>
    <w:autoRedefine/>
    <w:qFormat/>
    <w:uiPriority w:val="0"/>
  </w:style>
  <w:style w:type="character" w:styleId="14">
    <w:name w:val="HTML Keyboard"/>
    <w:basedOn w:val="5"/>
    <w:autoRedefine/>
    <w:qFormat/>
    <w:uiPriority w:val="0"/>
    <w:rPr>
      <w:rFonts w:hint="default" w:ascii="Courier New" w:hAnsi="Courier New" w:cs="Courier New"/>
      <w:sz w:val="20"/>
    </w:rPr>
  </w:style>
  <w:style w:type="character" w:styleId="15">
    <w:name w:val="HTML Sample"/>
    <w:basedOn w:val="5"/>
    <w:autoRedefine/>
    <w:qFormat/>
    <w:uiPriority w:val="0"/>
    <w:rPr>
      <w:rFonts w:ascii="Courier New" w:hAnsi="Courier New" w:cs="Courier New"/>
    </w:rPr>
  </w:style>
  <w:style w:type="character" w:customStyle="1" w:styleId="16">
    <w:name w:val="hover5"/>
    <w:basedOn w:val="5"/>
    <w:autoRedefine/>
    <w:qFormat/>
    <w:uiPriority w:val="0"/>
    <w:rPr>
      <w:color w:val="000000"/>
      <w:shd w:val="clear" w:fill="FFFFFF"/>
    </w:rPr>
  </w:style>
  <w:style w:type="character" w:customStyle="1" w:styleId="17">
    <w:name w:val="wx-space"/>
    <w:basedOn w:val="5"/>
    <w:autoRedefine/>
    <w:qFormat/>
    <w:uiPriority w:val="0"/>
  </w:style>
  <w:style w:type="character" w:customStyle="1" w:styleId="18">
    <w:name w:val="wx-space1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3201</Words>
  <Characters>3351</Characters>
  <Lines>0</Lines>
  <Paragraphs>0</Paragraphs>
  <TotalTime>82</TotalTime>
  <ScaleCrop>false</ScaleCrop>
  <LinksUpToDate>false</LinksUpToDate>
  <CharactersWithSpaces>3351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2023-02-20T00:52:00Z</dcterms:created>
  <dc:creator>孟凡星</dc:creator>
  <cp:lastModifiedBy>乐多_</cp:lastModifiedBy>
  <dcterms:modified xsi:type="dcterms:W3CDTF">2024-02-05T02:02:18Z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2F662C93F0984B79AB2B565CEF95C39C_13</vt:lpwstr>
  </property>
</Properties>
</file>