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firstLine="0" w:firstLineChars="0"/>
        <w:textAlignment w:val="auto"/>
        <w:rPr>
          <w:rFonts w:hint="eastAsia" w:ascii="黑体" w:hAnsi="黑体" w:eastAsia="黑体" w:cs="仿宋_GB2312"/>
          <w:sz w:val="32"/>
          <w:szCs w:val="32"/>
          <w:lang w:bidi="ar"/>
        </w:rPr>
      </w:pPr>
      <w:bookmarkStart w:id="0" w:name="_bookmark9"/>
      <w:bookmarkEnd w:id="0"/>
      <w:r>
        <w:rPr>
          <w:rFonts w:hint="eastAsia" w:ascii="黑体" w:hAnsi="黑体" w:eastAsia="黑体" w:cs="仿宋_GB2312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3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0" w:firstLineChars="0"/>
        <w:textAlignment w:val="auto"/>
        <w:rPr>
          <w:rFonts w:hint="eastAsia" w:ascii="黑体" w:hAnsi="黑体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项目支出绩效评价工作方案</w:t>
      </w:r>
    </w:p>
    <w:p>
      <w:pPr>
        <w:spacing w:line="560" w:lineRule="exact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(参考提纲)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包括项目立项背景、依据和决策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项目预算、资金投入和使用情况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项目内容、管理及实施情况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项目总体目标和阶段性目标等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二、评价思路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宋体" w:eastAsia="仿宋_GB2312"/>
          <w:sz w:val="32"/>
          <w:szCs w:val="32"/>
        </w:rPr>
        <w:t>评价目的和依据。描述评价所要实现的目标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列明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评价依据的法律、政策、技术、管理等文件及资料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hAnsi="宋体" w:eastAsia="仿宋_GB2312"/>
          <w:sz w:val="32"/>
          <w:szCs w:val="32"/>
        </w:rPr>
        <w:t>评价对象和范围。详细列明评价对象和范围</w:t>
      </w:r>
      <w:r>
        <w:rPr>
          <w:rFonts w:hint="eastAsia" w:ascii="仿宋_GB2312" w:eastAsia="仿宋_GB2312"/>
          <w:sz w:val="32"/>
          <w:szCs w:val="32"/>
        </w:rPr>
        <w:t>,</w:t>
      </w:r>
      <w:r>
        <w:rPr>
          <w:rFonts w:hint="eastAsia" w:ascii="仿宋_GB2312" w:hAnsi="宋体" w:eastAsia="仿宋_GB2312"/>
          <w:sz w:val="32"/>
          <w:szCs w:val="32"/>
        </w:rPr>
        <w:t>并对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现场评价点的抽取范围、抽取原则和依据进行充分说明。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宋体" w:eastAsia="仿宋_GB2312"/>
          <w:sz w:val="32"/>
          <w:szCs w:val="32"/>
        </w:rPr>
        <w:t>评价方法选择。说明项目所采用的绩效评价方法。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</w:t>
      </w:r>
      <w:r>
        <w:rPr>
          <w:rFonts w:hint="eastAsia" w:ascii="仿宋_GB2312" w:hAnsi="宋体" w:eastAsia="仿宋_GB2312"/>
          <w:sz w:val="32"/>
          <w:szCs w:val="32"/>
        </w:rPr>
        <w:t>评分方法。说明绩效评价综合评分所采用的方法。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三、绩效评价指标体系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宋体" w:eastAsia="仿宋_GB2312"/>
          <w:sz w:val="32"/>
          <w:szCs w:val="32"/>
        </w:rPr>
        <w:t>指标体系设计的总体思路。说明指标设计思路、指标设计依据、权重设计思路、评价标准及评价方式确定的原则和方法等。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hAnsi="宋体" w:eastAsia="仿宋_GB2312"/>
          <w:sz w:val="32"/>
          <w:szCs w:val="32"/>
        </w:rPr>
        <w:t>指标体系。说明所设置的共性指标和个性指标及其权重设置情况。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宋体" w:eastAsia="仿宋_GB2312"/>
          <w:sz w:val="32"/>
          <w:szCs w:val="32"/>
        </w:rPr>
        <w:t>各项指标定义、评分标准和评分细则。详细说明每项指标的指标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解</w:t>
      </w:r>
      <w:r>
        <w:rPr>
          <w:rFonts w:hint="eastAsia" w:ascii="仿宋_GB2312" w:hAnsi="宋体" w:eastAsia="仿宋_GB2312"/>
          <w:sz w:val="32"/>
          <w:szCs w:val="32"/>
        </w:rPr>
        <w:t>释、指标权重、评价标准、数据来源和取数方式等。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四、组织实施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</w:t>
      </w:r>
      <w:r>
        <w:rPr>
          <w:rFonts w:hint="eastAsia" w:ascii="仿宋_GB2312" w:hAnsi="宋体" w:eastAsia="仿宋_GB2312"/>
          <w:sz w:val="32"/>
          <w:szCs w:val="32"/>
        </w:rPr>
        <w:t>评价工作组人员及分工。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hAnsi="宋体" w:eastAsia="仿宋_GB2312"/>
          <w:sz w:val="32"/>
          <w:szCs w:val="32"/>
        </w:rPr>
        <w:t>评价时间及主要工作进程安排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</w:t>
      </w:r>
      <w:r>
        <w:rPr>
          <w:rFonts w:hint="eastAsia" w:ascii="仿宋_GB2312" w:hAnsi="宋体" w:eastAsia="仿宋_GB2312"/>
          <w:sz w:val="32"/>
          <w:szCs w:val="32"/>
        </w:rPr>
        <w:t>质量控制要求。指为保证评价工作的质量、工期和效率明确的工作要求和制定的制度。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五、资料清单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列明由项目相关被评价部门</w:t>
      </w:r>
      <w:r>
        <w:rPr>
          <w:rFonts w:hint="eastAsia" w:ascii="仿宋_GB2312" w:eastAsia="仿宋_GB2312"/>
          <w:sz w:val="32"/>
          <w:szCs w:val="32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)</w:t>
      </w:r>
      <w:r>
        <w:rPr>
          <w:rFonts w:hint="eastAsia" w:ascii="仿宋_GB2312" w:hAnsi="宋体" w:eastAsia="仿宋_GB2312"/>
          <w:sz w:val="32"/>
          <w:szCs w:val="32"/>
        </w:rPr>
        <w:t>提供的资料清单即其他需要配合的事项。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六、其他需要说明的问题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br w:type="page"/>
      </w:r>
    </w:p>
    <w:p>
      <w:pPr>
        <w:rPr>
          <w:rFonts w:hint="eastAsia" w:ascii="黑体" w:hAnsi="黑体" w:eastAsia="黑体" w:cs="仿宋_GB2312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sz w:val="32"/>
          <w:szCs w:val="32"/>
          <w:lang w:bidi="ar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 w:bidi="ar"/>
        </w:rPr>
        <w:t>3</w:t>
      </w:r>
      <w:r>
        <w:rPr>
          <w:rFonts w:hint="eastAsia" w:ascii="黑体" w:hAnsi="黑体" w:eastAsia="黑体" w:cs="仿宋_GB2312"/>
          <w:sz w:val="32"/>
          <w:szCs w:val="32"/>
          <w:lang w:bidi="ar"/>
        </w:rPr>
        <w:t>-2</w:t>
      </w:r>
    </w:p>
    <w:p>
      <w:pPr>
        <w:snapToGrid w:val="0"/>
        <w:spacing w:line="640" w:lineRule="exact"/>
        <w:rPr>
          <w:rFonts w:hint="eastAsia" w:ascii="仿宋_GB2312" w:hAnsi="仿宋_GB2312" w:eastAsia="仿宋_GB2312" w:cs="仿宋_GB2312"/>
          <w:sz w:val="32"/>
          <w:szCs w:val="32"/>
          <w:lang w:bidi="ar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整体支出绩效评价工作方案</w:t>
      </w:r>
    </w:p>
    <w:p>
      <w:pPr>
        <w:jc w:val="center"/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32"/>
          <w:szCs w:val="32"/>
        </w:rPr>
        <w:t>(参考提纲)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部门概况</w:t>
      </w:r>
    </w:p>
    <w:p>
      <w:pPr>
        <w:numPr>
          <w:ilvl w:val="0"/>
          <w:numId w:val="2"/>
        </w:numPr>
        <w:spacing w:line="600" w:lineRule="exact"/>
        <w:ind w:left="64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部门基本情况（包括部门人员、内设机构等）</w:t>
      </w:r>
    </w:p>
    <w:p>
      <w:pPr>
        <w:numPr>
          <w:ilvl w:val="0"/>
          <w:numId w:val="2"/>
        </w:numPr>
        <w:spacing w:line="600" w:lineRule="exact"/>
        <w:ind w:left="64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部门职责和年度工作计划</w:t>
      </w:r>
    </w:p>
    <w:p>
      <w:pPr>
        <w:numPr>
          <w:ilvl w:val="0"/>
          <w:numId w:val="2"/>
        </w:numPr>
        <w:spacing w:line="600" w:lineRule="exact"/>
        <w:ind w:left="640" w:firstLine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部门预决算情况</w:t>
      </w:r>
    </w:p>
    <w:p>
      <w:pPr>
        <w:spacing w:line="600" w:lineRule="exact"/>
        <w:ind w:left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（四）部门绩效目标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二、评价思路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（一）评价目的和依据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描述评价所要实现的目标，列明评价依据的法律、政策、技术、管理等文件及材料。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评价对象和范围</w:t>
      </w:r>
    </w:p>
    <w:p>
      <w:pPr>
        <w:spacing w:line="60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详细列明评价对象和范围，并对现场评价点的抽取范围、抽取原则和依据进行充分说明。</w:t>
      </w:r>
    </w:p>
    <w:p>
      <w:pPr>
        <w:numPr>
          <w:ilvl w:val="0"/>
          <w:numId w:val="3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评价方法和思路</w:t>
      </w:r>
    </w:p>
    <w:p>
      <w:pPr>
        <w:spacing w:line="600" w:lineRule="exact"/>
        <w:ind w:left="420"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说明采用的评价方法及开展评价工作的思路。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三、绩效评价指标体系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（一）指标体系设计的思路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说明指标设计思路、指标设计依据、权重设计思路、评价标准及评价方式确定的原则和方法等。</w:t>
      </w:r>
    </w:p>
    <w:p>
      <w:pPr>
        <w:numPr>
          <w:ilvl w:val="0"/>
          <w:numId w:val="4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指标体系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说明所设置的共性指标和个性指标及其权重设置情况，说明每项指标的指标解释、指标权重、评价标准、数据来源和取数方式等。</w:t>
      </w:r>
    </w:p>
    <w:p>
      <w:pPr>
        <w:spacing w:line="6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四、组织实施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（一）评价工作组人员及分工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（二）评价时间及主要工作进程安排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（三）内部控制制度，即第三方机构为保证绩效评价工作的质量、工期和效率而制定的制度和程序。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五、资料清单。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（一）基础表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（二）资料清单。列明需由相关单位提供的资料清单及其他需要配合的事项。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（三）《部门整体支出绩效评价指标体系》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（四）调查表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（五）其他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0" w:firstLineChars="0"/>
        <w:textAlignment w:val="auto"/>
      </w:pPr>
      <w:bookmarkStart w:id="1" w:name="_GoBack"/>
      <w:bookmarkEnd w:id="1"/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pgNumType w:fmt="decimal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rFonts w:ascii="Times New Roman" w:hAnsi="Times New Roman" w:cs="Times New Roman"/>
        <w:sz w:val="15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2595245</wp:posOffset>
              </wp:positionH>
              <wp:positionV relativeFrom="paragraph">
                <wp:posOffset>-153035</wp:posOffset>
              </wp:positionV>
              <wp:extent cx="299085" cy="29781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8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8" w:lineRule="exact"/>
                            <w:ind w:left="40" w:right="0" w:firstLine="0"/>
                            <w:jc w:val="left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35pt;margin-top:-12.05pt;height:23.45pt;width:23.55pt;mso-position-horizontal-relative:margin;z-index:251659264;mso-width-relative:page;mso-height-relative:page;" filled="f" stroked="f" coordsize="21600,21600" o:gfxdata="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nSR/9oAAAAKAQAADwAAAAAAAAABACAAAAAiAAAAZHJzL2Rvd25yZXYueG1sUEsB&#10;AhQAFAAAAAgAh07iQFMH86q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8" w:lineRule="exact"/>
                      <w:ind w:left="40" w:right="0" w:firstLine="0"/>
                      <w:jc w:val="left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40" w:lineRule="auto"/>
      <w:ind w:left="0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AC1BA"/>
    <w:multiLevelType w:val="singleLevel"/>
    <w:tmpl w:val="A7AAC1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D27099"/>
    <w:multiLevelType w:val="singleLevel"/>
    <w:tmpl w:val="E2D2709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136705B"/>
    <w:multiLevelType w:val="singleLevel"/>
    <w:tmpl w:val="113670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0BD713F"/>
    <w:multiLevelType w:val="singleLevel"/>
    <w:tmpl w:val="30BD713F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YTE3ZWVmNTJmYjViNmJhYjQ5NDI0OThkY2FmNzUifQ=="/>
  </w:docVars>
  <w:rsids>
    <w:rsidRoot w:val="00172A27"/>
    <w:rsid w:val="00097F13"/>
    <w:rsid w:val="00176349"/>
    <w:rsid w:val="003101DB"/>
    <w:rsid w:val="00EA058C"/>
    <w:rsid w:val="016D033D"/>
    <w:rsid w:val="01785B98"/>
    <w:rsid w:val="019D55FE"/>
    <w:rsid w:val="01B42A40"/>
    <w:rsid w:val="03EA43FF"/>
    <w:rsid w:val="04DF1A8A"/>
    <w:rsid w:val="04FF3EDA"/>
    <w:rsid w:val="05FB5FBA"/>
    <w:rsid w:val="05FF6D42"/>
    <w:rsid w:val="06255F09"/>
    <w:rsid w:val="066F086A"/>
    <w:rsid w:val="067231FC"/>
    <w:rsid w:val="067601CC"/>
    <w:rsid w:val="07401BDF"/>
    <w:rsid w:val="074F739B"/>
    <w:rsid w:val="07D77390"/>
    <w:rsid w:val="07E6312F"/>
    <w:rsid w:val="07EF46DA"/>
    <w:rsid w:val="084C38DA"/>
    <w:rsid w:val="09B01E83"/>
    <w:rsid w:val="0A165F4E"/>
    <w:rsid w:val="0AE4097E"/>
    <w:rsid w:val="0B024724"/>
    <w:rsid w:val="0B132EAB"/>
    <w:rsid w:val="0BA648D7"/>
    <w:rsid w:val="0BB84DE3"/>
    <w:rsid w:val="0BBF43C3"/>
    <w:rsid w:val="0C566AD6"/>
    <w:rsid w:val="0C5E598A"/>
    <w:rsid w:val="0C6A0BCB"/>
    <w:rsid w:val="0CEA36C2"/>
    <w:rsid w:val="0D8C4BF5"/>
    <w:rsid w:val="0DA442BA"/>
    <w:rsid w:val="0DA73361"/>
    <w:rsid w:val="0DF32803"/>
    <w:rsid w:val="0E1C297E"/>
    <w:rsid w:val="0E990EFC"/>
    <w:rsid w:val="0F040A6B"/>
    <w:rsid w:val="0FB31CA8"/>
    <w:rsid w:val="0FD90C49"/>
    <w:rsid w:val="10572E1C"/>
    <w:rsid w:val="106F1535"/>
    <w:rsid w:val="10B560A3"/>
    <w:rsid w:val="11D566EF"/>
    <w:rsid w:val="11F14A74"/>
    <w:rsid w:val="11FF19BD"/>
    <w:rsid w:val="12DA2032"/>
    <w:rsid w:val="141764FE"/>
    <w:rsid w:val="14720225"/>
    <w:rsid w:val="160475A2"/>
    <w:rsid w:val="16D451C7"/>
    <w:rsid w:val="177B3894"/>
    <w:rsid w:val="17910A86"/>
    <w:rsid w:val="17AF79E2"/>
    <w:rsid w:val="17E256C1"/>
    <w:rsid w:val="183421C5"/>
    <w:rsid w:val="1844637C"/>
    <w:rsid w:val="18775C69"/>
    <w:rsid w:val="19404D95"/>
    <w:rsid w:val="1A295829"/>
    <w:rsid w:val="1A554870"/>
    <w:rsid w:val="1A654388"/>
    <w:rsid w:val="1A6E53C5"/>
    <w:rsid w:val="1BB95090"/>
    <w:rsid w:val="1C4F189B"/>
    <w:rsid w:val="1C6568C1"/>
    <w:rsid w:val="1CB65E0D"/>
    <w:rsid w:val="1D4B3D09"/>
    <w:rsid w:val="1D774AFE"/>
    <w:rsid w:val="1E1B7B7F"/>
    <w:rsid w:val="1E5B61CE"/>
    <w:rsid w:val="1E733517"/>
    <w:rsid w:val="1EC51899"/>
    <w:rsid w:val="1F9D5393"/>
    <w:rsid w:val="207E49DB"/>
    <w:rsid w:val="20AF45AF"/>
    <w:rsid w:val="20EF7F48"/>
    <w:rsid w:val="2145113D"/>
    <w:rsid w:val="21985B8F"/>
    <w:rsid w:val="21CB5418"/>
    <w:rsid w:val="21EB1616"/>
    <w:rsid w:val="21EF1C4A"/>
    <w:rsid w:val="2237586F"/>
    <w:rsid w:val="23F171DD"/>
    <w:rsid w:val="23FE3883"/>
    <w:rsid w:val="247B1377"/>
    <w:rsid w:val="26D22DA5"/>
    <w:rsid w:val="27915481"/>
    <w:rsid w:val="27BB7CDD"/>
    <w:rsid w:val="28065902"/>
    <w:rsid w:val="28292E99"/>
    <w:rsid w:val="28904CC6"/>
    <w:rsid w:val="289C366A"/>
    <w:rsid w:val="28BC5ABB"/>
    <w:rsid w:val="299E3412"/>
    <w:rsid w:val="2A2D4F40"/>
    <w:rsid w:val="2A566A28"/>
    <w:rsid w:val="2A573E05"/>
    <w:rsid w:val="2A6660C1"/>
    <w:rsid w:val="2B116592"/>
    <w:rsid w:val="2B723D14"/>
    <w:rsid w:val="2B93034B"/>
    <w:rsid w:val="2B9B5E5B"/>
    <w:rsid w:val="2C0F087D"/>
    <w:rsid w:val="2C1A3224"/>
    <w:rsid w:val="2C1B6F9C"/>
    <w:rsid w:val="2C772424"/>
    <w:rsid w:val="2C8132A3"/>
    <w:rsid w:val="2D864A37"/>
    <w:rsid w:val="2DEA7C21"/>
    <w:rsid w:val="2F407445"/>
    <w:rsid w:val="305D5DD5"/>
    <w:rsid w:val="30B654E5"/>
    <w:rsid w:val="31293F09"/>
    <w:rsid w:val="31556AAC"/>
    <w:rsid w:val="31605B7D"/>
    <w:rsid w:val="32340DB8"/>
    <w:rsid w:val="3253123E"/>
    <w:rsid w:val="33214207"/>
    <w:rsid w:val="334C7BCC"/>
    <w:rsid w:val="335E2E8E"/>
    <w:rsid w:val="33ED7470"/>
    <w:rsid w:val="340C3D9A"/>
    <w:rsid w:val="3421711A"/>
    <w:rsid w:val="35236EAC"/>
    <w:rsid w:val="354A3A6D"/>
    <w:rsid w:val="36B67FED"/>
    <w:rsid w:val="36CD05C3"/>
    <w:rsid w:val="3713099F"/>
    <w:rsid w:val="371F72C3"/>
    <w:rsid w:val="37AE6F16"/>
    <w:rsid w:val="38123949"/>
    <w:rsid w:val="381A45AC"/>
    <w:rsid w:val="39040EDF"/>
    <w:rsid w:val="395D152B"/>
    <w:rsid w:val="3A353BF0"/>
    <w:rsid w:val="3A3F1455"/>
    <w:rsid w:val="3A946897"/>
    <w:rsid w:val="3AED5FA8"/>
    <w:rsid w:val="3B60677A"/>
    <w:rsid w:val="3B677B08"/>
    <w:rsid w:val="3B9A7EDD"/>
    <w:rsid w:val="3C132D80"/>
    <w:rsid w:val="3C8D6BCF"/>
    <w:rsid w:val="3CBD3E73"/>
    <w:rsid w:val="3D2E2FD3"/>
    <w:rsid w:val="3D2F2C1F"/>
    <w:rsid w:val="3D6C3AFB"/>
    <w:rsid w:val="3D8A4880"/>
    <w:rsid w:val="3DD35929"/>
    <w:rsid w:val="3E3963F4"/>
    <w:rsid w:val="3F38048F"/>
    <w:rsid w:val="3F542A99"/>
    <w:rsid w:val="3FA4132B"/>
    <w:rsid w:val="3FB44AD4"/>
    <w:rsid w:val="3FB80533"/>
    <w:rsid w:val="4120702C"/>
    <w:rsid w:val="41362456"/>
    <w:rsid w:val="414C5861"/>
    <w:rsid w:val="415F3C5A"/>
    <w:rsid w:val="41C55588"/>
    <w:rsid w:val="42291FBB"/>
    <w:rsid w:val="438356FB"/>
    <w:rsid w:val="43D47D05"/>
    <w:rsid w:val="441D5B50"/>
    <w:rsid w:val="457052B2"/>
    <w:rsid w:val="45975B03"/>
    <w:rsid w:val="45A97F18"/>
    <w:rsid w:val="462036D5"/>
    <w:rsid w:val="46535859"/>
    <w:rsid w:val="46715CDF"/>
    <w:rsid w:val="46FB5788"/>
    <w:rsid w:val="476D294A"/>
    <w:rsid w:val="481A5D11"/>
    <w:rsid w:val="499A554C"/>
    <w:rsid w:val="49FA5FEB"/>
    <w:rsid w:val="4A4D0811"/>
    <w:rsid w:val="4AB64D88"/>
    <w:rsid w:val="4B76442C"/>
    <w:rsid w:val="4C4D4AF8"/>
    <w:rsid w:val="4C64086E"/>
    <w:rsid w:val="4C7D6CC5"/>
    <w:rsid w:val="4C8E75EA"/>
    <w:rsid w:val="4C912C37"/>
    <w:rsid w:val="4CB37051"/>
    <w:rsid w:val="4D7006C7"/>
    <w:rsid w:val="4D9F0DDC"/>
    <w:rsid w:val="4DA44BEC"/>
    <w:rsid w:val="4E5D3762"/>
    <w:rsid w:val="4E606D65"/>
    <w:rsid w:val="4F1E5158"/>
    <w:rsid w:val="50211978"/>
    <w:rsid w:val="50B54D9E"/>
    <w:rsid w:val="51A8290C"/>
    <w:rsid w:val="51AD50ED"/>
    <w:rsid w:val="52171E30"/>
    <w:rsid w:val="524A4202"/>
    <w:rsid w:val="5253273C"/>
    <w:rsid w:val="52C27FEE"/>
    <w:rsid w:val="52F52BFF"/>
    <w:rsid w:val="533B38FC"/>
    <w:rsid w:val="53667B13"/>
    <w:rsid w:val="539B083F"/>
    <w:rsid w:val="53B4545D"/>
    <w:rsid w:val="53BD2563"/>
    <w:rsid w:val="53DD2CA6"/>
    <w:rsid w:val="547C4F8D"/>
    <w:rsid w:val="54DA7145"/>
    <w:rsid w:val="552A1E7A"/>
    <w:rsid w:val="555E1B24"/>
    <w:rsid w:val="55CA0F67"/>
    <w:rsid w:val="55CE6CAA"/>
    <w:rsid w:val="55F42B14"/>
    <w:rsid w:val="56600EB2"/>
    <w:rsid w:val="56725887"/>
    <w:rsid w:val="5728063B"/>
    <w:rsid w:val="57723665"/>
    <w:rsid w:val="578A6C00"/>
    <w:rsid w:val="57B008F8"/>
    <w:rsid w:val="57EC7962"/>
    <w:rsid w:val="582B03E3"/>
    <w:rsid w:val="582E3A6C"/>
    <w:rsid w:val="59467AB6"/>
    <w:rsid w:val="59747100"/>
    <w:rsid w:val="599E4BE5"/>
    <w:rsid w:val="5AE64A95"/>
    <w:rsid w:val="5BD7054F"/>
    <w:rsid w:val="5BDD7C46"/>
    <w:rsid w:val="5C677510"/>
    <w:rsid w:val="5C8A31FF"/>
    <w:rsid w:val="5D8D11F8"/>
    <w:rsid w:val="5DBC41B5"/>
    <w:rsid w:val="5DC310BE"/>
    <w:rsid w:val="5DF50900"/>
    <w:rsid w:val="5E6957C1"/>
    <w:rsid w:val="5EAC56AE"/>
    <w:rsid w:val="5EB56C59"/>
    <w:rsid w:val="5FA10F8B"/>
    <w:rsid w:val="5FFC75FB"/>
    <w:rsid w:val="607C7302"/>
    <w:rsid w:val="60997EB4"/>
    <w:rsid w:val="60D13AF2"/>
    <w:rsid w:val="61A15272"/>
    <w:rsid w:val="61E5574C"/>
    <w:rsid w:val="61FA2BD4"/>
    <w:rsid w:val="631321A0"/>
    <w:rsid w:val="63536A40"/>
    <w:rsid w:val="63721D0E"/>
    <w:rsid w:val="64112095"/>
    <w:rsid w:val="6429634B"/>
    <w:rsid w:val="64F25DE5"/>
    <w:rsid w:val="65217819"/>
    <w:rsid w:val="65EE47FE"/>
    <w:rsid w:val="66A979FF"/>
    <w:rsid w:val="67087B42"/>
    <w:rsid w:val="67BD6B7E"/>
    <w:rsid w:val="6829174D"/>
    <w:rsid w:val="68785E71"/>
    <w:rsid w:val="691722BE"/>
    <w:rsid w:val="6A5645D1"/>
    <w:rsid w:val="6BA529CA"/>
    <w:rsid w:val="6C64581A"/>
    <w:rsid w:val="6C90649D"/>
    <w:rsid w:val="6CD81D64"/>
    <w:rsid w:val="6D463172"/>
    <w:rsid w:val="6ED63DE4"/>
    <w:rsid w:val="6F965753"/>
    <w:rsid w:val="70781894"/>
    <w:rsid w:val="707F48BF"/>
    <w:rsid w:val="718C1A9B"/>
    <w:rsid w:val="71D62D16"/>
    <w:rsid w:val="721C3014"/>
    <w:rsid w:val="72AA5244"/>
    <w:rsid w:val="72BD3ED6"/>
    <w:rsid w:val="72FE2DB9"/>
    <w:rsid w:val="73D653A5"/>
    <w:rsid w:val="74166A12"/>
    <w:rsid w:val="74212243"/>
    <w:rsid w:val="742A7349"/>
    <w:rsid w:val="74C01A5C"/>
    <w:rsid w:val="74F57920"/>
    <w:rsid w:val="753B10E2"/>
    <w:rsid w:val="757E0B61"/>
    <w:rsid w:val="75AC184D"/>
    <w:rsid w:val="76595CC4"/>
    <w:rsid w:val="76607443"/>
    <w:rsid w:val="771C660D"/>
    <w:rsid w:val="776668EA"/>
    <w:rsid w:val="779B11A0"/>
    <w:rsid w:val="783C6A57"/>
    <w:rsid w:val="79870D9A"/>
    <w:rsid w:val="7A9C2623"/>
    <w:rsid w:val="7ABC4A73"/>
    <w:rsid w:val="7AEF572C"/>
    <w:rsid w:val="7B407452"/>
    <w:rsid w:val="7C2142C3"/>
    <w:rsid w:val="7C266648"/>
    <w:rsid w:val="7C84640D"/>
    <w:rsid w:val="7CB023B6"/>
    <w:rsid w:val="7D4E22FA"/>
    <w:rsid w:val="7D985324"/>
    <w:rsid w:val="7DB0243F"/>
    <w:rsid w:val="7F437511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autoRedefine/>
    <w:qFormat/>
    <w:uiPriority w:val="1"/>
    <w:pPr>
      <w:widowControl w:val="0"/>
      <w:ind w:left="864" w:hanging="565"/>
      <w:jc w:val="both"/>
      <w:outlineLvl w:val="0"/>
    </w:pPr>
    <w:rPr>
      <w:rFonts w:ascii="微软雅黑" w:hAnsi="微软雅黑" w:eastAsia="微软雅黑" w:cs="微软雅黑"/>
      <w:b/>
      <w:bCs/>
      <w:kern w:val="2"/>
      <w:sz w:val="32"/>
      <w:szCs w:val="32"/>
      <w:lang w:val="zh-CN" w:eastAsia="zh-CN" w:bidi="zh-CN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autoRedefine/>
    <w:qFormat/>
    <w:uiPriority w:val="0"/>
    <w:pPr>
      <w:widowControl w:val="0"/>
      <w:adjustRightInd w:val="0"/>
      <w:snapToGrid w:val="0"/>
      <w:spacing w:line="560" w:lineRule="exact"/>
      <w:ind w:firstLine="42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4">
    <w:name w:val="Body Text"/>
    <w:autoRedefine/>
    <w:qFormat/>
    <w:uiPriority w:val="0"/>
    <w:pPr>
      <w:widowControl w:val="0"/>
      <w:jc w:val="center"/>
    </w:pPr>
    <w:rPr>
      <w:rFonts w:ascii="Times New Roman" w:hAnsi="Times New Roman" w:eastAsia="黑体" w:cs="Times New Roman"/>
      <w:kern w:val="2"/>
      <w:sz w:val="36"/>
      <w:szCs w:val="22"/>
      <w:lang w:val="en-US" w:eastAsia="zh-CN" w:bidi="ar-SA"/>
    </w:rPr>
  </w:style>
  <w:style w:type="paragraph" w:styleId="5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next w:val="1"/>
    <w:autoRedefine/>
    <w:qFormat/>
    <w:uiPriority w:val="0"/>
    <w:pPr>
      <w:widowControl w:val="0"/>
      <w:spacing w:before="240" w:after="60"/>
      <w:jc w:val="center"/>
      <w:outlineLvl w:val="0"/>
    </w:pPr>
    <w:rPr>
      <w:rFonts w:ascii="Cambria" w:hAnsi="Cambria" w:eastAsia="宋体" w:cs="Times New Roman"/>
      <w:b/>
      <w:kern w:val="2"/>
      <w:sz w:val="21"/>
      <w:szCs w:val="22"/>
      <w:lang w:val="en-US" w:eastAsia="zh-CN" w:bidi="ar-SA"/>
    </w:rPr>
  </w:style>
  <w:style w:type="table" w:styleId="9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autoRedefine/>
    <w:qFormat/>
    <w:uiPriority w:val="0"/>
  </w:style>
  <w:style w:type="paragraph" w:styleId="12">
    <w:name w:val="List Paragraph"/>
    <w:autoRedefine/>
    <w:qFormat/>
    <w:uiPriority w:val="1"/>
    <w:pPr>
      <w:widowControl w:val="0"/>
      <w:ind w:left="554" w:hanging="255"/>
      <w:jc w:val="both"/>
    </w:pPr>
    <w:rPr>
      <w:rFonts w:ascii="微软雅黑" w:hAnsi="微软雅黑" w:eastAsia="微软雅黑" w:cs="微软雅黑"/>
      <w:kern w:val="2"/>
      <w:sz w:val="21"/>
      <w:szCs w:val="22"/>
      <w:lang w:val="zh-CN" w:eastAsia="zh-CN" w:bidi="zh-CN"/>
    </w:rPr>
  </w:style>
  <w:style w:type="paragraph" w:customStyle="1" w:styleId="13">
    <w:name w:val="办公自动化专用标题"/>
    <w:basedOn w:val="7"/>
    <w:autoRedefine/>
    <w:qFormat/>
    <w:uiPriority w:val="0"/>
    <w:pPr>
      <w:widowControl w:val="0"/>
      <w:spacing w:before="240" w:after="60" w:line="560" w:lineRule="atLeast"/>
      <w:jc w:val="center"/>
      <w:outlineLvl w:val="0"/>
    </w:pPr>
    <w:rPr>
      <w:rFonts w:ascii="宋体" w:hAnsi="Arial" w:eastAsia="宋体" w:cs="Times New Roman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2024-04-10T03:29:00Z</dcterms:created>
  <dc:creator>Administrator1</dc:creator>
  <cp:lastModifiedBy>WPS_1663719875</cp:lastModifiedBy>
  <cp:lastPrinted>2024-04-16T02:18:00Z</cp:lastPrinted>
  <dcterms:modified xsi:type="dcterms:W3CDTF">2024-04-23T01:26:35Z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29C3A5DF4803462793064CDCF3B2B4BA_12</vt:lpwstr>
  </property>
</Properties>
</file>